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pacing w:before="480" w:after="120"/>
        <w:rPr>
          <w:color w:val="000000"/>
          <w:sz w:val="22"/>
          <w:szCs w:val="22"/>
        </w:rPr>
      </w:pPr>
      <w:bookmarkStart w:id="0" w:name="_GoBack"/>
      <w:bookmarkEnd w:id="0"/>
      <w:r>
        <w:rPr>
          <w:b/>
          <w:sz w:val="46"/>
          <w:szCs w:val="46"/>
        </w:rPr>
        <w:t>BLENDED APPLIED SCIENCE</w:t>
      </w:r>
      <w:r>
        <w:rPr>
          <w:b/>
          <w:sz w:val="46"/>
          <w:szCs w:val="46"/>
        </w:rPr>
        <w:t xml:space="preserve"> </w:t>
      </w:r>
      <w:r>
        <w:rPr>
          <w:b/>
          <w:color w:val="000000"/>
          <w:sz w:val="46"/>
          <w:szCs w:val="46"/>
        </w:rPr>
        <w:t>SYLLABUS</w:t>
      </w:r>
    </w:p>
    <w:p w14:paraId="00000002" w14:textId="77777777" w:rsidR="000873AA" w:rsidRDefault="000873AA"/>
    <w:p w14:paraId="00000003"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rPr>
          <w:b/>
          <w:sz w:val="28"/>
          <w:szCs w:val="28"/>
        </w:rPr>
        <w:t>BLENDED APPLIED SCIENCE</w:t>
      </w:r>
    </w:p>
    <w:p w14:paraId="00000004"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932092"/>
          <w:sz w:val="28"/>
          <w:szCs w:val="28"/>
        </w:rPr>
      </w:pPr>
      <w:r>
        <w:rPr>
          <w:b/>
          <w:color w:val="000000"/>
          <w:sz w:val="28"/>
          <w:szCs w:val="28"/>
        </w:rPr>
        <w:t xml:space="preserve">Course Code: </w:t>
      </w:r>
      <w:r>
        <w:rPr>
          <w:b/>
          <w:sz w:val="28"/>
          <w:szCs w:val="28"/>
        </w:rPr>
        <w:t xml:space="preserve"> </w:t>
      </w:r>
      <w:r>
        <w:rPr>
          <w:color w:val="1A1A1A"/>
          <w:sz w:val="28"/>
          <w:szCs w:val="28"/>
          <w:highlight w:val="white"/>
        </w:rPr>
        <w:t>9231BX0</w:t>
      </w:r>
    </w:p>
    <w:p w14:paraId="0000000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28"/>
          <w:szCs w:val="28"/>
        </w:rPr>
        <w:t xml:space="preserve">Course Level: </w:t>
      </w:r>
      <w:r>
        <w:rPr>
          <w:sz w:val="28"/>
          <w:szCs w:val="28"/>
        </w:rPr>
        <w:t>Academic Co-Taught</w:t>
      </w:r>
    </w:p>
    <w:p w14:paraId="0000000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rPr>
          <w:b/>
          <w:color w:val="000000"/>
          <w:sz w:val="28"/>
          <w:szCs w:val="28"/>
        </w:rPr>
        <w:t xml:space="preserve">Course Offering: </w:t>
      </w:r>
      <w:r>
        <w:rPr>
          <w:sz w:val="28"/>
          <w:szCs w:val="28"/>
        </w:rPr>
        <w:t>Block for 1 credit</w:t>
      </w:r>
    </w:p>
    <w:p w14:paraId="0000000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TEACHER INFORMATION</w:t>
      </w:r>
      <w:r>
        <w:rPr>
          <w:color w:val="000000"/>
          <w:sz w:val="32"/>
          <w:szCs w:val="32"/>
        </w:rPr>
        <w:t xml:space="preserve"> </w:t>
      </w:r>
    </w:p>
    <w:p w14:paraId="0000000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i/>
          <w:color w:val="000000"/>
        </w:rPr>
      </w:pPr>
      <w:r>
        <w:rPr>
          <w:b/>
        </w:rPr>
        <w:t xml:space="preserve">NCVPS </w:t>
      </w:r>
      <w:r>
        <w:rPr>
          <w:b/>
          <w:color w:val="000000"/>
        </w:rPr>
        <w:t xml:space="preserve">Teacher Name: </w:t>
      </w:r>
      <w:r>
        <w:rPr>
          <w:i/>
          <w:color w:val="000000"/>
        </w:rPr>
        <w:t xml:space="preserve"> </w:t>
      </w:r>
      <w:r>
        <w:rPr>
          <w:i/>
        </w:rPr>
        <w:t>Amber Guy</w:t>
      </w:r>
    </w:p>
    <w:p w14:paraId="0000000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i/>
          <w:color w:val="000000"/>
        </w:rPr>
      </w:pPr>
      <w:r>
        <w:rPr>
          <w:b/>
        </w:rPr>
        <w:t xml:space="preserve">NCVPS </w:t>
      </w:r>
      <w:r>
        <w:rPr>
          <w:b/>
          <w:color w:val="000000"/>
        </w:rPr>
        <w:t xml:space="preserve">Email Address:  </w:t>
      </w:r>
      <w:r>
        <w:rPr>
          <w:i/>
        </w:rPr>
        <w:t>amber.todd-guy</w:t>
      </w:r>
      <w:r>
        <w:rPr>
          <w:i/>
          <w:color w:val="000000"/>
        </w:rPr>
        <w:t>@ncpublicschools.gov</w:t>
      </w:r>
    </w:p>
    <w:p w14:paraId="0000000A"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i/>
        </w:rPr>
      </w:pPr>
      <w:r>
        <w:rPr>
          <w:b/>
        </w:rPr>
        <w:t xml:space="preserve">Classroom Teacher Name: </w:t>
      </w:r>
      <w:r>
        <w:rPr>
          <w:i/>
        </w:rPr>
        <w:t xml:space="preserve"> Kandar Artis</w:t>
      </w:r>
    </w:p>
    <w:p w14:paraId="0000000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i/>
          <w:sz w:val="28"/>
          <w:szCs w:val="28"/>
        </w:rPr>
      </w:pPr>
      <w:r>
        <w:rPr>
          <w:b/>
        </w:rPr>
        <w:t xml:space="preserve">Classroom Teacher Email Address:  </w:t>
      </w:r>
      <w:r>
        <w:rPr>
          <w:i/>
          <w:sz w:val="22"/>
          <w:szCs w:val="22"/>
        </w:rPr>
        <w:t>kandarartis@fcschools.net</w:t>
      </w:r>
    </w:p>
    <w:p w14:paraId="0000000C"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NCVPS TEACHER AND STUDENT EXPECTATIONS</w:t>
      </w:r>
    </w:p>
    <w:p w14:paraId="0000000D" w14:textId="77777777" w:rsidR="000873AA" w:rsidRDefault="000873AA"/>
    <w:p w14:paraId="0000000E" w14:textId="77777777" w:rsidR="000873AA" w:rsidRDefault="00F154BE">
      <w:pPr>
        <w:pStyle w:val="Heading2"/>
        <w:spacing w:after="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 Note from Your NCVPS Teacher</w:t>
      </w:r>
    </w:p>
    <w:p w14:paraId="0000000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Welcome to class!  I am looking forward to working with you!  As your biggest fan and supporter in learning, I will …</w:t>
      </w:r>
    </w:p>
    <w:p w14:paraId="00000010" w14:textId="77777777" w:rsidR="000873AA" w:rsidRDefault="00F154BE">
      <w:pPr>
        <w:numPr>
          <w:ilvl w:val="1"/>
          <w:numId w:val="3"/>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highlight w:val="white"/>
        </w:rPr>
      </w:pPr>
      <w:r>
        <w:rPr>
          <w:color w:val="000000"/>
          <w:highlight w:val="white"/>
        </w:rPr>
        <w:t>grade assignments with meaningful feedback that is very specific and directive within 24 hours of submission.  </w:t>
      </w:r>
      <w:r>
        <w:t>(Assignments submitted Mond</w:t>
      </w:r>
      <w:r>
        <w:t xml:space="preserve">ay - Thursday will be graded within 24 hours. Assignments submitted Friday - Sunday will be graded by Monday.) </w:t>
      </w:r>
      <w:r>
        <w:rPr>
          <w:color w:val="000000"/>
        </w:rPr>
        <w:t xml:space="preserve"> </w:t>
      </w:r>
      <w:r>
        <w:rPr>
          <w:color w:val="000000"/>
          <w:highlight w:val="white"/>
        </w:rPr>
        <w:t xml:space="preserve"> Assignments, such as essays, discussion forums, honors assignments, and research papers, </w:t>
      </w:r>
      <w:r>
        <w:rPr>
          <w:highlight w:val="white"/>
        </w:rPr>
        <w:t>may</w:t>
      </w:r>
      <w:r>
        <w:rPr>
          <w:color w:val="000000"/>
          <w:highlight w:val="white"/>
        </w:rPr>
        <w:t xml:space="preserve"> require longer than 24 hours for grading.</w:t>
      </w:r>
    </w:p>
    <w:p w14:paraId="00000011" w14:textId="77777777" w:rsidR="000873AA" w:rsidRDefault="00F154BE">
      <w:pPr>
        <w:numPr>
          <w:ilvl w:val="1"/>
          <w:numId w:val="3"/>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rPr>
      </w:pPr>
      <w:r>
        <w:rPr>
          <w:color w:val="000000"/>
        </w:rPr>
        <w:t xml:space="preserve">respond </w:t>
      </w:r>
      <w:r>
        <w:rPr>
          <w:color w:val="000000"/>
        </w:rPr>
        <w:t>to all calls, emails, texts and/or Canvas messages within 24 hours. Responses are typically sent in less than 24 hours unless it’s late at night or on a weekend.  I want to work to get to know you better.  </w:t>
      </w:r>
    </w:p>
    <w:p w14:paraId="00000012" w14:textId="77777777" w:rsidR="000873AA" w:rsidRDefault="00F154BE">
      <w:pPr>
        <w:numPr>
          <w:ilvl w:val="1"/>
          <w:numId w:val="3"/>
        </w:numPr>
        <w:pBdr>
          <w:top w:val="none" w:sz="0" w:space="0" w:color="000000"/>
          <w:left w:val="none" w:sz="0" w:space="0" w:color="000000"/>
          <w:bottom w:val="none" w:sz="0" w:space="0" w:color="000000"/>
          <w:right w:val="none" w:sz="0" w:space="0" w:color="000000"/>
          <w:between w:val="none" w:sz="0" w:space="0" w:color="000000"/>
        </w:pBdr>
        <w:spacing w:before="160" w:after="320"/>
        <w:ind w:left="960"/>
        <w:rPr>
          <w:color w:val="000000"/>
          <w:highlight w:val="white"/>
        </w:rPr>
      </w:pPr>
      <w:r>
        <w:rPr>
          <w:color w:val="000000"/>
          <w:highlight w:val="white"/>
        </w:rPr>
        <w:t>post announcements to introduce and/or review the</w:t>
      </w:r>
      <w:r>
        <w:rPr>
          <w:color w:val="000000"/>
          <w:highlight w:val="white"/>
        </w:rPr>
        <w:t xml:space="preserve"> learning for the </w:t>
      </w:r>
      <w:r>
        <w:rPr>
          <w:highlight w:val="white"/>
        </w:rPr>
        <w:t>day.  It</w:t>
      </w:r>
      <w:r>
        <w:rPr>
          <w:color w:val="000000"/>
          <w:highlight w:val="white"/>
        </w:rPr>
        <w:t xml:space="preserve"> is very important that you review the announcement.</w:t>
      </w:r>
    </w:p>
    <w:p w14:paraId="00000013"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 xml:space="preserve">To learn more about what you can expect from me as your teacher, please read the NCVPS Accommodations and Accessibility Statements below. </w:t>
      </w:r>
    </w:p>
    <w:p w14:paraId="00000014" w14:textId="77777777" w:rsidR="000873AA" w:rsidRDefault="000873AA"/>
    <w:p w14:paraId="00000015" w14:textId="77777777" w:rsidR="000873AA" w:rsidRDefault="00F154BE">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NCVPS Accommodations Statement </w:t>
      </w:r>
    </w:p>
    <w:p w14:paraId="0000001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rPr>
          <w:color w:val="000000"/>
        </w:rPr>
        <w:t>Our g</w:t>
      </w:r>
      <w:r>
        <w:rPr>
          <w:color w:val="000000"/>
        </w:rPr>
        <w:t>oal at NCVPS is to make sure that we work with students in the ways that they learn best! For students with an IEP or 504, we have developed a process for ensuring that all learning needs are met. I will work with the student’s school to devise a plan that</w:t>
      </w:r>
      <w:r>
        <w:rPr>
          <w:color w:val="000000"/>
        </w:rPr>
        <w:t xml:space="preserve"> provides all modifications and meets the IEP/504 goals as detailed in each student’s IEP/504 document. </w:t>
      </w:r>
    </w:p>
    <w:p w14:paraId="00000017"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pPr>
    </w:p>
    <w:p w14:paraId="0000001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b/>
          <w:sz w:val="32"/>
          <w:szCs w:val="32"/>
          <w:highlight w:val="white"/>
        </w:rPr>
      </w:pPr>
      <w:r>
        <w:rPr>
          <w:b/>
          <w:sz w:val="32"/>
          <w:szCs w:val="32"/>
          <w:highlight w:val="white"/>
        </w:rPr>
        <w:lastRenderedPageBreak/>
        <w:t>STUDENTS WITH SPECIAL NEEDS</w:t>
      </w:r>
    </w:p>
    <w:p w14:paraId="00000019"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b/>
          <w:sz w:val="32"/>
          <w:szCs w:val="32"/>
          <w:highlight w:val="white"/>
        </w:rPr>
      </w:pPr>
    </w:p>
    <w:p w14:paraId="0000001A"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rPr>
          <w:color w:val="1A1A1A"/>
          <w:highlight w:val="white"/>
        </w:rPr>
        <w:t>If a student with an IEP or 504 plan is enrolled in a North Carolina Virtual Public School (NCVPS) online course, it is the responsibility of the local school system to ensure all the requirements of the Individuals with Disabilities Education (IEP) Act an</w:t>
      </w:r>
      <w:r>
        <w:rPr>
          <w:color w:val="1A1A1A"/>
          <w:highlight w:val="white"/>
        </w:rPr>
        <w:t>d Section 504 are met. NCVPS will follow all modifications and accommodations documented on the IEP or 504 plan as appropriate. There are some instances in which accommodations listed in the IEP or 504 plan are not conducive to the online environment and m</w:t>
      </w:r>
      <w:r>
        <w:rPr>
          <w:color w:val="1A1A1A"/>
          <w:highlight w:val="white"/>
        </w:rPr>
        <w:t>ay not be provided. In this case, the local school system will be responsible for providing such accommodations in order to help the student to be successful in the online course.</w:t>
      </w:r>
    </w:p>
    <w:p w14:paraId="0000001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rPr>
          <w:color w:val="1A1A1A"/>
          <w:highlight w:val="white"/>
        </w:rPr>
        <w:t>When a student enrolls in a NCVPS course, the accommodations or modification</w:t>
      </w:r>
      <w:r>
        <w:rPr>
          <w:color w:val="1A1A1A"/>
          <w:highlight w:val="white"/>
        </w:rPr>
        <w:t>s from the IEP or 504 plan are shared via a phone conference between the appropriate local school district liaison and the NCVPS Virtual Teacher for the course. No IEP or 504 plans are shared via email. NCVPS and the school system must discuss the accommod</w:t>
      </w:r>
      <w:r>
        <w:rPr>
          <w:color w:val="1A1A1A"/>
          <w:highlight w:val="white"/>
        </w:rPr>
        <w:t>ations and modifications in the student’s IEP or 504 plan each semester the student enrolls in a NCVPS course. Click on the appropriate link to read more information regarding the NCVPS IEP/504 Guidelines.</w:t>
      </w:r>
    </w:p>
    <w:p w14:paraId="0000001C"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0059B2"/>
          <w:highlight w:val="white"/>
          <w:u w:val="single"/>
        </w:rPr>
      </w:pPr>
      <w:r>
        <w:fldChar w:fldCharType="begin"/>
      </w:r>
      <w:r>
        <w:instrText xml:space="preserve"> HYPERLINK "https://docs.google.com/a/ncpublicscho</w:instrText>
      </w:r>
      <w:r>
        <w:instrText xml:space="preserve">ols.gov/document/d/1VxuJXZW_sJfSSuCZeSxeVJvr3Hs5nbuOy8QsVG55N4g/edit" </w:instrText>
      </w:r>
      <w:r>
        <w:fldChar w:fldCharType="separate"/>
      </w:r>
      <w:r>
        <w:rPr>
          <w:color w:val="0059B2"/>
          <w:highlight w:val="white"/>
          <w:u w:val="single"/>
        </w:rPr>
        <w:t>NCVPS IEP/504 Guidelines for NCVPS Teachers and District ELAs</w:t>
      </w:r>
    </w:p>
    <w:p w14:paraId="0000001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0059B2"/>
          <w:highlight w:val="white"/>
          <w:u w:val="single"/>
        </w:rPr>
      </w:pPr>
      <w:r>
        <w:fldChar w:fldCharType="end"/>
      </w:r>
      <w:r>
        <w:fldChar w:fldCharType="begin"/>
      </w:r>
      <w:r>
        <w:instrText xml:space="preserve"> HYPERLINK "https://docs.google.com/a/ncpublicschools.gov/document/d/1V8nhTSonYN_gbDinDGJ0vXKChUHzNGSFhmRWDpCzaNc/edit" </w:instrText>
      </w:r>
      <w:r>
        <w:fldChar w:fldCharType="separate"/>
      </w:r>
      <w:r>
        <w:rPr>
          <w:color w:val="0059B2"/>
          <w:highlight w:val="white"/>
          <w:u w:val="single"/>
        </w:rPr>
        <w:t>I</w:t>
      </w:r>
      <w:r>
        <w:rPr>
          <w:color w:val="0059B2"/>
          <w:highlight w:val="white"/>
          <w:u w:val="single"/>
        </w:rPr>
        <w:t>EP/504 Guidelines NCVPS Partner Teachers and Classroom OCS Teachers</w:t>
      </w:r>
    </w:p>
    <w:p w14:paraId="0000001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color w:val="1A1A1A"/>
          <w:highlight w:val="white"/>
        </w:rPr>
      </w:pPr>
      <w:r>
        <w:fldChar w:fldCharType="end"/>
      </w:r>
      <w:r>
        <w:rPr>
          <w:color w:val="1A1A1A"/>
          <w:highlight w:val="white"/>
        </w:rPr>
        <w:t xml:space="preserve">NCVPS has a variety of interventions and supports implemented in the courses to enable students with an IEP or 504 plan to experience successful learning. Examples of interventions and </w:t>
      </w:r>
      <w:r>
        <w:rPr>
          <w:color w:val="1A1A1A"/>
          <w:highlight w:val="white"/>
        </w:rPr>
        <w:t>supports include:</w:t>
      </w:r>
    </w:p>
    <w:p w14:paraId="0000001F" w14:textId="77777777" w:rsidR="000873AA" w:rsidRDefault="00F154BE">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One-on-one access to the teacher</w:t>
      </w:r>
    </w:p>
    <w:p w14:paraId="00000020" w14:textId="77777777" w:rsidR="000873AA" w:rsidRDefault="00F154BE">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Monitoring of individual student progress by teacher, school district designee, and parent</w:t>
      </w:r>
    </w:p>
    <w:p w14:paraId="00000021" w14:textId="77777777" w:rsidR="000873AA" w:rsidRDefault="00F154BE">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360" w:lineRule="auto"/>
        <w:rPr>
          <w:highlight w:val="white"/>
        </w:rPr>
      </w:pPr>
      <w:r>
        <w:rPr>
          <w:color w:val="1A1A1A"/>
          <w:highlight w:val="white"/>
        </w:rPr>
        <w:t>Individualized feedback for all student work</w:t>
      </w:r>
    </w:p>
    <w:p w14:paraId="00000022" w14:textId="77777777" w:rsidR="000873AA" w:rsidRDefault="00F154BE">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160" w:line="360" w:lineRule="auto"/>
        <w:rPr>
          <w:highlight w:val="white"/>
        </w:rPr>
      </w:pPr>
      <w:r>
        <w:rPr>
          <w:color w:val="1A1A1A"/>
          <w:highlight w:val="white"/>
        </w:rPr>
        <w:t xml:space="preserve">Opportunities for differentiated/personalized instruction based on a </w:t>
      </w:r>
      <w:r>
        <w:rPr>
          <w:color w:val="1A1A1A"/>
          <w:highlight w:val="white"/>
        </w:rPr>
        <w:t>variety of learning styles and the Universal Design for Learning Model</w:t>
      </w:r>
    </w:p>
    <w:p w14:paraId="00000023"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spacing w:after="160" w:line="360" w:lineRule="auto"/>
        <w:rPr>
          <w:shd w:val="clear" w:color="auto" w:fill="D9EAD3"/>
        </w:rPr>
      </w:pPr>
    </w:p>
    <w:p w14:paraId="00000024"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b/>
          <w:color w:val="1A1A1A"/>
          <w:highlight w:val="white"/>
        </w:rPr>
      </w:pPr>
      <w:r>
        <w:rPr>
          <w:b/>
          <w:color w:val="1A1A1A"/>
          <w:highlight w:val="white"/>
        </w:rPr>
        <w:t>If you have any questions regarding IEP/ 504 services, or course accessibility, please contact:</w:t>
      </w:r>
    </w:p>
    <w:p w14:paraId="0000002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Mary Keel, Ed. D. </w:t>
      </w:r>
    </w:p>
    <w:p w14:paraId="0000002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222222"/>
          <w:sz w:val="22"/>
          <w:szCs w:val="22"/>
          <w:highlight w:val="white"/>
        </w:rPr>
      </w:pPr>
      <w:r>
        <w:rPr>
          <w:rFonts w:ascii="Arial" w:eastAsia="Arial" w:hAnsi="Arial" w:cs="Arial"/>
          <w:color w:val="222222"/>
          <w:sz w:val="22"/>
          <w:szCs w:val="22"/>
          <w:highlight w:val="white"/>
        </w:rPr>
        <w:t>Exceptional Children's Director</w:t>
      </w:r>
    </w:p>
    <w:p w14:paraId="0000002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rFonts w:ascii="Arial" w:eastAsia="Arial" w:hAnsi="Arial" w:cs="Arial"/>
          <w:color w:val="1155CC"/>
          <w:sz w:val="22"/>
          <w:szCs w:val="22"/>
          <w:highlight w:val="white"/>
        </w:rPr>
      </w:pPr>
      <w:hyperlink r:id="rId6">
        <w:r>
          <w:rPr>
            <w:rFonts w:ascii="Arial" w:eastAsia="Arial" w:hAnsi="Arial" w:cs="Arial"/>
            <w:color w:val="1155CC"/>
            <w:sz w:val="22"/>
            <w:szCs w:val="22"/>
            <w:highlight w:val="white"/>
            <w:u w:val="single"/>
          </w:rPr>
          <w:t>mary.keel@ncpublicschools.gov</w:t>
        </w:r>
      </w:hyperlink>
      <w:r>
        <w:rPr>
          <w:rFonts w:ascii="Arial" w:eastAsia="Arial" w:hAnsi="Arial" w:cs="Arial"/>
          <w:color w:val="1155CC"/>
          <w:sz w:val="22"/>
          <w:szCs w:val="22"/>
          <w:highlight w:val="white"/>
        </w:rPr>
        <w:t xml:space="preserve"> </w:t>
      </w:r>
    </w:p>
    <w:p w14:paraId="0000002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rPr>
          <w:i/>
          <w:highlight w:val="white"/>
        </w:rPr>
      </w:pPr>
      <w:r>
        <w:rPr>
          <w:highlight w:val="white"/>
        </w:rPr>
        <w:t>252-308-4098</w:t>
      </w:r>
      <w:r>
        <w:rPr>
          <w:rFonts w:ascii="Arial" w:eastAsia="Arial" w:hAnsi="Arial" w:cs="Arial"/>
          <w:sz w:val="22"/>
          <w:szCs w:val="22"/>
          <w:highlight w:val="white"/>
        </w:rPr>
        <w:t xml:space="preserve"> </w:t>
      </w:r>
    </w:p>
    <w:p w14:paraId="00000029" w14:textId="77777777" w:rsidR="000873AA" w:rsidRDefault="000873AA"/>
    <w:p w14:paraId="0000002A" w14:textId="77777777" w:rsidR="000873AA" w:rsidRDefault="00F154BE">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NCVPS Accessibility Statement</w:t>
      </w:r>
    </w:p>
    <w:p w14:paraId="0000002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North Carolina Virtual Public School is continually striving to improve our courses for all students, ensuring the courses</w:t>
      </w:r>
      <w:r>
        <w:rPr>
          <w:color w:val="000000"/>
        </w:rPr>
        <w:t xml:space="preserve"> are accessible to everyone. If you have any questions, suggestions, or concerns regarding the accessibility of the course, please contact your teacher and we will work to resolve the issue.</w:t>
      </w:r>
    </w:p>
    <w:p w14:paraId="0000002C" w14:textId="77777777" w:rsidR="000873AA" w:rsidRDefault="000873AA">
      <w:pPr>
        <w:spacing w:after="240"/>
      </w:pPr>
    </w:p>
    <w:p w14:paraId="0000002D" w14:textId="77777777" w:rsidR="000873AA" w:rsidRDefault="00F154BE">
      <w:pPr>
        <w:spacing w:after="240"/>
      </w:pPr>
      <w:r>
        <w:t xml:space="preserve">Please view the </w:t>
      </w:r>
      <w:hyperlink r:id="rId7">
        <w:r>
          <w:rPr>
            <w:color w:val="1155CC"/>
            <w:u w:val="single"/>
          </w:rPr>
          <w:t>NCVPS Accessibility Statement page</w:t>
        </w:r>
      </w:hyperlink>
      <w:r>
        <w:t xml:space="preserve"> on our website to review the accessibility statements for our Learning Management system and vendor tools.</w:t>
      </w:r>
    </w:p>
    <w:p w14:paraId="0000002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i/>
          <w:color w:val="000000"/>
        </w:rPr>
        <w:t>If you have any questions about accommodations or accessibility, please contact me, your online teacher, first. We will work together, with your school, to best meet your learning path</w:t>
      </w:r>
      <w:r>
        <w:rPr>
          <w:color w:val="000000"/>
        </w:rPr>
        <w:t>.</w:t>
      </w:r>
    </w:p>
    <w:p w14:paraId="0000002F" w14:textId="77777777" w:rsidR="000873AA" w:rsidRDefault="000873AA"/>
    <w:p w14:paraId="00000030" w14:textId="77777777" w:rsidR="000873AA" w:rsidRDefault="00F154BE">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The Role and Responsibilities of an Online Student</w:t>
      </w:r>
    </w:p>
    <w:p w14:paraId="0000003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Online learning is engaging, fun, and provides opportunities for creativity and collaboration.  Just like students taking a class face to face, online learners must take responsibility of their learning.  As an online student, you will …</w:t>
      </w:r>
    </w:p>
    <w:p w14:paraId="00000032" w14:textId="77777777" w:rsidR="000873AA" w:rsidRDefault="000873AA"/>
    <w:p w14:paraId="00000033" w14:textId="77777777" w:rsidR="000873AA" w:rsidRDefault="00F154BE">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actively particip</w:t>
      </w:r>
      <w:r>
        <w:rPr>
          <w:color w:val="000000"/>
        </w:rPr>
        <w:t>ate in the online course every day, Monday - Friday.  Daily participation in the online course will ensure that you stay on pace.  Students are welcome to work on the weekends, but it is not required.</w:t>
      </w:r>
    </w:p>
    <w:p w14:paraId="00000034" w14:textId="77777777" w:rsidR="000873AA" w:rsidRDefault="00F154BE">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highlight w:val="white"/>
        </w:rPr>
      </w:pPr>
      <w:r>
        <w:rPr>
          <w:color w:val="000000"/>
          <w:highlight w:val="white"/>
        </w:rPr>
        <w:t>check course announcements.</w:t>
      </w:r>
    </w:p>
    <w:p w14:paraId="00000035" w14:textId="77777777" w:rsidR="000873AA" w:rsidRDefault="00F154BE">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highlight w:val="white"/>
        </w:rPr>
      </w:pPr>
      <w:r>
        <w:rPr>
          <w:color w:val="000000"/>
          <w:highlight w:val="white"/>
        </w:rPr>
        <w:t>check messages in Canvas da</w:t>
      </w:r>
      <w:r>
        <w:rPr>
          <w:color w:val="000000"/>
          <w:highlight w:val="white"/>
        </w:rPr>
        <w:t>ily.</w:t>
      </w:r>
    </w:p>
    <w:p w14:paraId="00000036" w14:textId="77777777" w:rsidR="000873AA" w:rsidRDefault="00F154BE">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complete assignments as outlined in the course pacing guide.</w:t>
      </w:r>
    </w:p>
    <w:p w14:paraId="00000037" w14:textId="77777777" w:rsidR="000873AA" w:rsidRDefault="00F154BE">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990"/>
        </w:tabs>
        <w:ind w:left="960"/>
        <w:rPr>
          <w:color w:val="000000"/>
        </w:rPr>
      </w:pPr>
      <w:r>
        <w:rPr>
          <w:color w:val="000000"/>
        </w:rPr>
        <w:t>seek help from your online teacher when needed.  Your teacher is here to help!  Do not hesitate to reach out with questions.  Communication is key to your success.</w:t>
      </w:r>
    </w:p>
    <w:p w14:paraId="00000038"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pPr>
    </w:p>
    <w:p w14:paraId="00000039"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tabs>
          <w:tab w:val="left" w:pos="990"/>
        </w:tabs>
      </w:pPr>
    </w:p>
    <w:p w14:paraId="0000003A" w14:textId="77777777" w:rsidR="000873AA" w:rsidRDefault="00F154BE">
      <w:pPr>
        <w:pStyle w:val="Heading3"/>
        <w:rPr>
          <w:b/>
          <w:color w:val="222222"/>
        </w:rPr>
      </w:pPr>
      <w:bookmarkStart w:id="1" w:name="_heading=h.gjdgxs" w:colFirst="0" w:colLast="0"/>
      <w:bookmarkEnd w:id="1"/>
      <w:r>
        <w:rPr>
          <w:rFonts w:ascii="Times New Roman" w:eastAsia="Times New Roman" w:hAnsi="Times New Roman" w:cs="Times New Roman"/>
          <w:b/>
          <w:color w:val="000000"/>
          <w:sz w:val="28"/>
          <w:szCs w:val="28"/>
        </w:rPr>
        <w:t>Computer and Digital Literacy Skills Expected of an Online Student</w:t>
      </w:r>
    </w:p>
    <w:p w14:paraId="0000003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color w:val="222222"/>
        </w:rPr>
        <w:t>In order for</w:t>
      </w:r>
      <w:r>
        <w:rPr>
          <w:b/>
          <w:color w:val="222222"/>
        </w:rPr>
        <w:t xml:space="preserve"> </w:t>
      </w:r>
      <w:r>
        <w:rPr>
          <w:color w:val="222222"/>
        </w:rPr>
        <w:t>students to be successful in the online environment, there are certain recommended computer and digital literacy skills required. Please read below for the list of minimal computer and digital literacy skills.</w:t>
      </w:r>
      <w:r>
        <w:rPr>
          <w:b/>
          <w:color w:val="222222"/>
        </w:rPr>
        <w:t xml:space="preserve"> </w:t>
      </w:r>
    </w:p>
    <w:p w14:paraId="0000003C"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p>
    <w:p w14:paraId="0000003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b/>
          <w:color w:val="222222"/>
        </w:rPr>
        <w:t>Minimal Computer Skills</w:t>
      </w:r>
    </w:p>
    <w:p w14:paraId="0000003E"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spacing w:before="200"/>
        <w:ind w:left="940"/>
        <w:rPr>
          <w:color w:val="000000"/>
        </w:rPr>
      </w:pPr>
      <w:r>
        <w:t>Students should be a</w:t>
      </w:r>
      <w:r>
        <w:t>ble to use email to send and receive messages with and without attachments.</w:t>
      </w:r>
    </w:p>
    <w:p w14:paraId="0000003F"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be able to download, upload, and edit Office 365 documents and/or Google Documents.</w:t>
      </w:r>
    </w:p>
    <w:p w14:paraId="00000040"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have access to and be able to operate a computer or device with a microphone and webcam.</w:t>
      </w:r>
    </w:p>
    <w:p w14:paraId="00000041"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Students should be able to take screenshots (but directions are typically provided to guide on how to do this).</w:t>
      </w:r>
    </w:p>
    <w:p w14:paraId="00000042"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ind w:left="940"/>
        <w:rPr>
          <w:color w:val="000000"/>
        </w:rPr>
      </w:pPr>
      <w:r>
        <w:t xml:space="preserve">Students should be able to demonstrate </w:t>
      </w:r>
      <w:r>
        <w:t>basic navigational skills of the Internet and websites.</w:t>
      </w:r>
    </w:p>
    <w:p w14:paraId="00000043" w14:textId="77777777" w:rsidR="000873AA" w:rsidRDefault="00F154BE">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90"/>
        </w:tabs>
        <w:spacing w:after="200"/>
        <w:ind w:left="940"/>
        <w:rPr>
          <w:color w:val="000000"/>
        </w:rPr>
      </w:pPr>
      <w:r>
        <w:lastRenderedPageBreak/>
        <w:t>Students should be able to compose web based messages in the Learning Management System.</w:t>
      </w:r>
    </w:p>
    <w:p w14:paraId="00000044"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color w:val="500050"/>
        </w:rPr>
      </w:pPr>
    </w:p>
    <w:p w14:paraId="0000004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90"/>
        </w:tabs>
        <w:rPr>
          <w:b/>
          <w:color w:val="222222"/>
        </w:rPr>
      </w:pPr>
      <w:r>
        <w:rPr>
          <w:b/>
          <w:color w:val="222222"/>
        </w:rPr>
        <w:t>Minimal Digital Literacy Skills</w:t>
      </w:r>
    </w:p>
    <w:p w14:paraId="00000046" w14:textId="77777777" w:rsidR="000873AA" w:rsidRDefault="00F154BE">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990"/>
        </w:tabs>
        <w:spacing w:before="200"/>
        <w:ind w:left="940"/>
      </w:pPr>
      <w:r>
        <w:rPr>
          <w:color w:val="222222"/>
        </w:rPr>
        <w:t>Students should adhere to NCVPS' Academic Integrity and Acceptable Communication policies.</w:t>
      </w:r>
    </w:p>
    <w:p w14:paraId="00000047" w14:textId="77777777" w:rsidR="000873AA" w:rsidRDefault="00F154BE">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990"/>
        </w:tabs>
        <w:ind w:left="940"/>
      </w:pPr>
      <w:r>
        <w:rPr>
          <w:color w:val="222222"/>
        </w:rPr>
        <w:t>Students should be able to collaborate respectfully with their peers, stakeholders, and educators in the online environment.</w:t>
      </w:r>
    </w:p>
    <w:p w14:paraId="00000048" w14:textId="77777777" w:rsidR="000873AA" w:rsidRDefault="00F154BE">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990"/>
        </w:tabs>
        <w:ind w:left="940"/>
      </w:pPr>
      <w:r>
        <w:rPr>
          <w:color w:val="222222"/>
        </w:rPr>
        <w:t>Students should be able to conduct, anal</w:t>
      </w:r>
      <w:r>
        <w:rPr>
          <w:color w:val="222222"/>
        </w:rPr>
        <w:t>yze, and present web-based research.</w:t>
      </w:r>
    </w:p>
    <w:p w14:paraId="00000049" w14:textId="77777777" w:rsidR="000873AA" w:rsidRDefault="00F154BE">
      <w:pPr>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990"/>
        </w:tabs>
        <w:spacing w:after="200"/>
        <w:ind w:left="940"/>
      </w:pPr>
      <w:r>
        <w:rPr>
          <w:color w:val="222222"/>
        </w:rPr>
        <w:t>Students should be able to follow conventional citation methods.</w:t>
      </w:r>
    </w:p>
    <w:p w14:paraId="0000004A"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sz w:val="28"/>
          <w:szCs w:val="28"/>
        </w:rPr>
      </w:pPr>
    </w:p>
    <w:p w14:paraId="0000004B"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sz w:val="28"/>
          <w:szCs w:val="28"/>
        </w:rPr>
      </w:pPr>
    </w:p>
    <w:p w14:paraId="0000004C" w14:textId="77777777" w:rsidR="000873AA" w:rsidRDefault="000873AA"/>
    <w:p w14:paraId="0000004D" w14:textId="77777777" w:rsidR="000873AA" w:rsidRDefault="00F154BE">
      <w:pPr>
        <w:pStyle w:val="Head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NCVPS Academic Integrity</w:t>
      </w:r>
    </w:p>
    <w:p w14:paraId="0000004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North Carolina Virtual Public School has an expectation that all work submitted by a NCVPS student is his/her own. Academic integrity of all students must be maintained, and NCVPS considers it to have a high degree of importance.</w:t>
      </w:r>
    </w:p>
    <w:p w14:paraId="0000004F" w14:textId="77777777" w:rsidR="000873AA" w:rsidRDefault="000873AA"/>
    <w:p w14:paraId="0000005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Academic Integrity de</w:t>
      </w:r>
      <w:r>
        <w:rPr>
          <w:color w:val="000000"/>
        </w:rPr>
        <w:t>termines that all assignments and exams submitted by a NCVPS student is his/her own and the student:</w:t>
      </w:r>
    </w:p>
    <w:p w14:paraId="00000051" w14:textId="77777777" w:rsidR="000873AA" w:rsidRDefault="00F154BE">
      <w:pPr>
        <w:numPr>
          <w:ilvl w:val="0"/>
          <w:numId w:val="11"/>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 xml:space="preserve">Will not </w:t>
      </w:r>
      <w:r>
        <w:rPr>
          <w:b/>
          <w:color w:val="000000"/>
        </w:rPr>
        <w:t>plagiarize*</w:t>
      </w:r>
      <w:r>
        <w:rPr>
          <w:color w:val="000000"/>
        </w:rPr>
        <w:t xml:space="preserve"> any material in written or verbal forms</w:t>
      </w:r>
    </w:p>
    <w:p w14:paraId="00000052" w14:textId="77777777" w:rsidR="000873AA" w:rsidRDefault="00F154BE">
      <w:pPr>
        <w:numPr>
          <w:ilvl w:val="0"/>
          <w:numId w:val="13"/>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not share work with others, unless directed by your instructor, or copy the work of others and represent it as their own</w:t>
      </w:r>
    </w:p>
    <w:p w14:paraId="00000053" w14:textId="77777777" w:rsidR="000873AA" w:rsidRDefault="00F154BE">
      <w:pPr>
        <w:numPr>
          <w:ilvl w:val="0"/>
          <w:numId w:val="5"/>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Will apply appropriate use of information literacy</w:t>
      </w:r>
    </w:p>
    <w:p w14:paraId="00000054" w14:textId="77777777" w:rsidR="000873AA" w:rsidRDefault="000873AA"/>
    <w:p w14:paraId="0000005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 To plagiarize is to copy or use the ideas and/or words of another and represent them as your own.</w:t>
      </w:r>
    </w:p>
    <w:p w14:paraId="00000056" w14:textId="77777777" w:rsidR="000873AA" w:rsidRDefault="000873AA"/>
    <w:p w14:paraId="0000005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The accuracy in which student work is submitted to NCVPS is of great importance and NCVPS reserves the right to use technology, such as </w:t>
      </w:r>
      <w:proofErr w:type="spellStart"/>
      <w:r>
        <w:rPr>
          <w:color w:val="000000"/>
        </w:rPr>
        <w:t>SafeAssign</w:t>
      </w:r>
      <w:proofErr w:type="spellEnd"/>
      <w:r>
        <w:rPr>
          <w:color w:val="000000"/>
        </w:rPr>
        <w:t xml:space="preserve"> to inves</w:t>
      </w:r>
      <w:r>
        <w:rPr>
          <w:color w:val="000000"/>
        </w:rPr>
        <w:t xml:space="preserve">tigate plagiarism.  The academic integrity for all students must be maintained.  To learn more about our student conduct and academic integrity policies, read the </w:t>
      </w:r>
      <w:hyperlink r:id="rId8" w:anchor="bookmark=id.wzjaytx9w6tb">
        <w:r>
          <w:rPr>
            <w:color w:val="1155CC"/>
            <w:u w:val="single"/>
          </w:rPr>
          <w:t>Academic Integrity</w:t>
        </w:r>
      </w:hyperlink>
      <w:r>
        <w:rPr>
          <w:color w:val="000000"/>
        </w:rPr>
        <w:t xml:space="preserve"> portion of the </w:t>
      </w:r>
      <w:hyperlink r:id="rId9">
        <w:r>
          <w:rPr>
            <w:color w:val="1155CC"/>
            <w:u w:val="single"/>
          </w:rPr>
          <w:t>NCVPS Student Code of Conduct</w:t>
        </w:r>
      </w:hyperlink>
      <w:r>
        <w:rPr>
          <w:color w:val="000000"/>
        </w:rPr>
        <w:t xml:space="preserve"> document. </w:t>
      </w:r>
    </w:p>
    <w:p w14:paraId="00000058"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5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NOTE:</w:t>
      </w:r>
      <w:r>
        <w:rPr>
          <w:color w:val="000000"/>
        </w:rPr>
        <w:t xml:space="preserve"> Any student</w:t>
      </w:r>
      <w:r>
        <w:rPr>
          <w:color w:val="000000"/>
        </w:rPr>
        <w:t>, who has plagiarized a work in any manner, will receive disciplinary action up to and including removal from the NCVPS course with a failing grade.</w:t>
      </w:r>
    </w:p>
    <w:p w14:paraId="0000005A" w14:textId="77777777" w:rsidR="000873AA" w:rsidRDefault="000873AA"/>
    <w:p w14:paraId="0000005B"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Acceptable Communication (Netiquette)</w:t>
      </w:r>
    </w:p>
    <w:p w14:paraId="0000005C"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bookmarkStart w:id="2" w:name="_heading=h.30j0zll" w:colFirst="0" w:colLast="0"/>
      <w:bookmarkEnd w:id="2"/>
      <w:r>
        <w:rPr>
          <w:color w:val="000000"/>
        </w:rPr>
        <w:t>The term netiquette is used to describe and define a set of guidelin</w:t>
      </w:r>
      <w:r>
        <w:rPr>
          <w:color w:val="000000"/>
        </w:rPr>
        <w:t xml:space="preserve">es for acceptable online interaction and communication. To learn more about our netiquette guidelines, read the </w:t>
      </w:r>
      <w:hyperlink r:id="rId10" w:anchor="bookmark=id.bh1twlo43f4c">
        <w:r>
          <w:rPr>
            <w:color w:val="1155CC"/>
            <w:u w:val="single"/>
          </w:rPr>
          <w:t>A</w:t>
        </w:r>
        <w:r>
          <w:rPr>
            <w:color w:val="1155CC"/>
            <w:u w:val="single"/>
          </w:rPr>
          <w:t xml:space="preserve">cceptable Communication (Netiquette) </w:t>
        </w:r>
      </w:hyperlink>
      <w:r>
        <w:rPr>
          <w:color w:val="000000"/>
        </w:rPr>
        <w:t xml:space="preserve">portion of the </w:t>
      </w:r>
      <w:hyperlink r:id="rId11">
        <w:r>
          <w:rPr>
            <w:color w:val="1155CC"/>
            <w:u w:val="single"/>
          </w:rPr>
          <w:t>NCVPS Student Code of Conduct</w:t>
        </w:r>
      </w:hyperlink>
      <w:r>
        <w:rPr>
          <w:color w:val="000000"/>
        </w:rPr>
        <w:t xml:space="preserve"> document. </w:t>
      </w:r>
    </w:p>
    <w:p w14:paraId="0000005D"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5E"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NCVPS Privacy Policy</w:t>
      </w:r>
    </w:p>
    <w:p w14:paraId="0000005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sz w:val="22"/>
          <w:szCs w:val="22"/>
        </w:rPr>
        <w:t>T</w:t>
      </w:r>
      <w:r>
        <w:rPr>
          <w:color w:val="000000"/>
        </w:rPr>
        <w:t>he North Carolina Virtual Public School will abide by the student privacy guidelines set forth by the</w:t>
      </w:r>
      <w:hyperlink r:id="rId12">
        <w:r>
          <w:rPr>
            <w:color w:val="0070C0"/>
            <w:u w:val="single"/>
          </w:rPr>
          <w:t xml:space="preserve"> Family Educational Rights and Privacy Act</w:t>
        </w:r>
      </w:hyperlink>
      <w:r>
        <w:rPr>
          <w:color w:val="0070C0"/>
        </w:rPr>
        <w:t xml:space="preserve"> </w:t>
      </w:r>
      <w:r>
        <w:rPr>
          <w:color w:val="000000"/>
        </w:rPr>
        <w:t>(FERPA). The following persons have a</w:t>
      </w:r>
      <w:r>
        <w:rPr>
          <w:color w:val="000000"/>
        </w:rPr>
        <w:t>ccess to student records:</w:t>
      </w:r>
    </w:p>
    <w:p w14:paraId="00000060" w14:textId="77777777" w:rsidR="000873AA" w:rsidRDefault="00F154BE">
      <w:pPr>
        <w:numPr>
          <w:ilvl w:val="0"/>
          <w:numId w:val="6"/>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 State Board of Education (SBE) members</w:t>
      </w:r>
    </w:p>
    <w:p w14:paraId="00000061" w14:textId="77777777" w:rsidR="000873AA" w:rsidRDefault="00F154BE">
      <w:pPr>
        <w:numPr>
          <w:ilvl w:val="0"/>
          <w:numId w:val="2"/>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NCVPS Executive Director, administrative team, and professional staff of NCVPS (teachers, guidance counselor, and student support services staff)</w:t>
      </w:r>
    </w:p>
    <w:p w14:paraId="00000062" w14:textId="77777777" w:rsidR="000873AA" w:rsidRDefault="00F154BE">
      <w:pPr>
        <w:numPr>
          <w:ilvl w:val="0"/>
          <w:numId w:val="8"/>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Appropriate administrative support staff members and other professionals who have a legitimate educational or legal interest in student records as designated by the NCVPS Executive Director.</w:t>
      </w:r>
    </w:p>
    <w:p w14:paraId="00000063" w14:textId="77777777" w:rsidR="000873AA" w:rsidRDefault="00F154BE">
      <w:pPr>
        <w:numPr>
          <w:ilvl w:val="0"/>
          <w:numId w:val="9"/>
        </w:numPr>
        <w:pBdr>
          <w:top w:val="none" w:sz="0" w:space="0" w:color="000000"/>
          <w:left w:val="none" w:sz="0" w:space="0" w:color="000000"/>
          <w:bottom w:val="none" w:sz="0" w:space="0" w:color="000000"/>
          <w:right w:val="none" w:sz="0" w:space="0" w:color="000000"/>
          <w:between w:val="none" w:sz="0" w:space="0" w:color="000000"/>
        </w:pBdr>
        <w:ind w:left="721"/>
        <w:rPr>
          <w:color w:val="000000"/>
        </w:rPr>
      </w:pPr>
      <w:r>
        <w:rPr>
          <w:color w:val="000000"/>
        </w:rPr>
        <w:t>Lab facilitators assigned by LEA who use school labs to access NC</w:t>
      </w:r>
      <w:r>
        <w:rPr>
          <w:color w:val="000000"/>
        </w:rPr>
        <w:t>VPS courses</w:t>
      </w:r>
    </w:p>
    <w:p w14:paraId="00000064"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6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North Carolina Virtual Public School provides an academic transcript to the student's primary school of record upon completion of the online course(s), or upon any request of the primary school and/or student's legal guardian.</w:t>
      </w:r>
    </w:p>
    <w:p w14:paraId="00000066" w14:textId="77777777" w:rsidR="000873AA" w:rsidRDefault="000873AA"/>
    <w:p w14:paraId="0000006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 accordance with state and federal privacy laws, students who attain the age of 18 may transfer certain rights related to their academic records. Some LEA schools may assign a lab facilitator to help students who use school labs to access NCVPS courses. </w:t>
      </w:r>
      <w:r>
        <w:rPr>
          <w:color w:val="000000"/>
        </w:rPr>
        <w:t>Facilitators will have access to students’ online work from their school.</w:t>
      </w:r>
    </w:p>
    <w:p w14:paraId="00000068" w14:textId="77777777" w:rsidR="000873AA" w:rsidRDefault="000873AA"/>
    <w:p w14:paraId="0000006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No member of the NCVPS staff is authorized to release student information without the written permission of the student’s legal guardian or without approval of the NCVPS Executive Director. Names, images, and/or course work of NCVPS students will not be pu</w:t>
      </w:r>
      <w:r>
        <w:rPr>
          <w:color w:val="000000"/>
        </w:rPr>
        <w:t>blished in print, video/film, or via the Web without written student and guardian consent. The privacy of all NCVPS students is protected through a unique password to access online courses</w:t>
      </w:r>
      <w:r>
        <w:rPr>
          <w:b/>
          <w:color w:val="000000"/>
        </w:rPr>
        <w:t xml:space="preserve">. </w:t>
      </w:r>
      <w:r>
        <w:rPr>
          <w:color w:val="000000"/>
        </w:rPr>
        <w:t>It is the student's responsibility to keep his/her password in con</w:t>
      </w:r>
      <w:r>
        <w:rPr>
          <w:color w:val="000000"/>
        </w:rPr>
        <w:t>fidence.</w:t>
      </w:r>
    </w:p>
    <w:p w14:paraId="0000006A" w14:textId="77777777" w:rsidR="000873AA" w:rsidRDefault="000873AA"/>
    <w:p w14:paraId="0000006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All the data provided to us is protected to ensure both the privacy and security of the data. We use state-of-the art technology to keep personal information as secure as possible to ensure that no one will be able to tamper with, intercept or ac</w:t>
      </w:r>
      <w:r>
        <w:rPr>
          <w:color w:val="000000"/>
        </w:rPr>
        <w:t>cess data. Remember to keep account information and password private and secure.</w:t>
      </w:r>
    </w:p>
    <w:p w14:paraId="0000006C"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pPr>
    </w:p>
    <w:p w14:paraId="0000006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Authored content and external links are reviewed during development in order to comply with </w:t>
      </w:r>
      <w:hyperlink r:id="rId13">
        <w:r>
          <w:rPr>
            <w:u w:val="single"/>
          </w:rPr>
          <w:t>CIPA</w:t>
        </w:r>
      </w:hyperlink>
      <w:r>
        <w:t xml:space="preserve"> requirements and our technology team also works closely with our schools and users to ensure system safety protocols are in place.</w:t>
      </w:r>
    </w:p>
    <w:p w14:paraId="0000006E"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pPr>
    </w:p>
    <w:p w14:paraId="0000006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 xml:space="preserve">NC Virtual is committed to the protection of children’s online privacy. The </w:t>
      </w:r>
      <w:hyperlink r:id="rId14">
        <w:r>
          <w:rPr>
            <w:u w:val="single"/>
          </w:rPr>
          <w:t xml:space="preserve">Children’s Online Privacy Protection Act </w:t>
        </w:r>
      </w:hyperlink>
      <w:r>
        <w:t>(COPPA) governs information gathered online from or about children under the age of 13. Verifiable consent from</w:t>
      </w:r>
      <w:r>
        <w:t xml:space="preserve"> a child’s parent or guardian is required before collecting, using, or disclosing personal information from a child under age 13. </w:t>
      </w:r>
    </w:p>
    <w:p w14:paraId="0000007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 xml:space="preserve"> </w:t>
      </w:r>
    </w:p>
    <w:p w14:paraId="0000007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Students may come across some third-party web-based tools in their NC Virtual blended and online courses.  Please view our </w:t>
      </w:r>
      <w:r>
        <w:t>vendor privacy statements below.</w:t>
      </w:r>
    </w:p>
    <w:p w14:paraId="00000072"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00"/>
        <w:ind w:left="940"/>
        <w:rPr>
          <w:color w:val="0070C0"/>
        </w:rPr>
      </w:pPr>
      <w:hyperlink r:id="rId15">
        <w:r>
          <w:rPr>
            <w:color w:val="0070C0"/>
            <w:u w:val="single"/>
          </w:rPr>
          <w:t>Canvas Privacy Statement</w:t>
        </w:r>
      </w:hyperlink>
    </w:p>
    <w:p w14:paraId="00000073"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6">
        <w:r>
          <w:rPr>
            <w:color w:val="0070C0"/>
            <w:u w:val="single"/>
          </w:rPr>
          <w:t>DBQ Privacy Statement</w:t>
        </w:r>
      </w:hyperlink>
    </w:p>
    <w:p w14:paraId="00000074"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7">
        <w:proofErr w:type="spellStart"/>
        <w:r>
          <w:rPr>
            <w:color w:val="0070C0"/>
            <w:u w:val="single"/>
          </w:rPr>
          <w:t>Desmos</w:t>
        </w:r>
        <w:proofErr w:type="spellEnd"/>
        <w:r>
          <w:rPr>
            <w:color w:val="0070C0"/>
            <w:u w:val="single"/>
          </w:rPr>
          <w:t xml:space="preserve"> Privacy Statement</w:t>
        </w:r>
      </w:hyperlink>
    </w:p>
    <w:p w14:paraId="00000075"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8">
        <w:r>
          <w:rPr>
            <w:color w:val="0070C0"/>
            <w:u w:val="single"/>
          </w:rPr>
          <w:t>Explore Learning Privacy Statement</w:t>
        </w:r>
      </w:hyperlink>
    </w:p>
    <w:p w14:paraId="00000076"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19" w:anchor="/privacy">
        <w:r>
          <w:rPr>
            <w:color w:val="0070C0"/>
            <w:u w:val="single"/>
          </w:rPr>
          <w:t>SAS Curriculum Pathways Privacy Statement</w:t>
        </w:r>
      </w:hyperlink>
      <w:r>
        <w:rPr>
          <w:color w:val="0070C0"/>
          <w:u w:val="single"/>
        </w:rPr>
        <w:t>,</w:t>
      </w:r>
    </w:p>
    <w:p w14:paraId="00000077"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ind w:left="940"/>
        <w:rPr>
          <w:color w:val="0070C0"/>
        </w:rPr>
      </w:pPr>
      <w:hyperlink r:id="rId20">
        <w:r>
          <w:rPr>
            <w:color w:val="0070C0"/>
            <w:u w:val="single"/>
          </w:rPr>
          <w:t>Discovery Ed Privacy Statement</w:t>
        </w:r>
      </w:hyperlink>
    </w:p>
    <w:p w14:paraId="00000078" w14:textId="77777777" w:rsidR="000873AA" w:rsidRDefault="00F154BE">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200"/>
        <w:ind w:left="940"/>
        <w:rPr>
          <w:color w:val="0070C0"/>
        </w:rPr>
      </w:pPr>
      <w:hyperlink r:id="rId21">
        <w:proofErr w:type="spellStart"/>
        <w:r>
          <w:rPr>
            <w:color w:val="0070C0"/>
            <w:u w:val="single"/>
          </w:rPr>
          <w:t>Yuja</w:t>
        </w:r>
        <w:proofErr w:type="spellEnd"/>
        <w:r>
          <w:rPr>
            <w:color w:val="0070C0"/>
            <w:u w:val="single"/>
          </w:rPr>
          <w:t xml:space="preserve"> Privacy Statement</w:t>
        </w:r>
      </w:hyperlink>
    </w:p>
    <w:p w14:paraId="00000079" w14:textId="77777777" w:rsidR="000873AA" w:rsidRDefault="000873AA"/>
    <w:p w14:paraId="0000007A"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NCVPS Content Rights</w:t>
      </w:r>
    </w:p>
    <w:p w14:paraId="0000007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NCVPS policy it that all courses are compliant with applicable NCVPS policies and/or guidelines, including, ADA/Section 504/IEP Compliance, intellectual property, and provisions of US Copyright Law and the Technology, Education, and Copyright Harmonization</w:t>
      </w:r>
      <w:r>
        <w:rPr>
          <w:color w:val="000000"/>
        </w:rPr>
        <w:t xml:space="preserve"> Act (TEACH Act.)</w:t>
      </w:r>
    </w:p>
    <w:p w14:paraId="0000007C" w14:textId="77777777" w:rsidR="000873AA" w:rsidRDefault="000873AA"/>
    <w:p w14:paraId="0000007D"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Acceptable Use Policy</w:t>
      </w:r>
    </w:p>
    <w:p w14:paraId="0000007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An Acceptable Use Policy (AUP) is an agreement between students and their schools that outlines the rules governing the use of technology and Internet resources. To learn more about our acceptable use policy, read t</w:t>
      </w:r>
      <w:r>
        <w:rPr>
          <w:color w:val="000000"/>
        </w:rPr>
        <w:t xml:space="preserve">he </w:t>
      </w:r>
      <w:hyperlink r:id="rId22" w:anchor="bookmark=id.zi7cp5s5j4sr">
        <w:r>
          <w:rPr>
            <w:color w:val="1155CC"/>
            <w:u w:val="single"/>
          </w:rPr>
          <w:t>Acceptable Use Policy</w:t>
        </w:r>
      </w:hyperlink>
      <w:r>
        <w:rPr>
          <w:color w:val="000000"/>
        </w:rPr>
        <w:t xml:space="preserve"> portion of the </w:t>
      </w:r>
      <w:hyperlink r:id="rId23">
        <w:r>
          <w:rPr>
            <w:color w:val="1155CC"/>
            <w:u w:val="single"/>
          </w:rPr>
          <w:t>NCVPS Student Code of Conduct</w:t>
        </w:r>
      </w:hyperlink>
      <w:r>
        <w:rPr>
          <w:color w:val="000000"/>
        </w:rPr>
        <w:t xml:space="preserve"> document. </w:t>
      </w:r>
    </w:p>
    <w:p w14:paraId="0000007F"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80" w14:textId="77777777" w:rsidR="000873AA" w:rsidRDefault="000873AA"/>
    <w:p w14:paraId="0000008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pacing w:before="240"/>
        <w:rPr>
          <w:color w:val="000000"/>
        </w:rPr>
      </w:pPr>
      <w:r>
        <w:rPr>
          <w:b/>
          <w:color w:val="000000"/>
          <w:sz w:val="32"/>
          <w:szCs w:val="32"/>
        </w:rPr>
        <w:t>COURSE STANDARDS AND OVERVIEW</w:t>
      </w:r>
    </w:p>
    <w:p w14:paraId="00000082" w14:textId="77777777" w:rsidR="000873AA" w:rsidRDefault="000873AA">
      <w:pPr>
        <w:rPr>
          <w:sz w:val="28"/>
          <w:szCs w:val="28"/>
        </w:rPr>
      </w:pPr>
    </w:p>
    <w:p w14:paraId="00000083"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Standards</w:t>
      </w:r>
    </w:p>
    <w:p w14:paraId="00000084"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NCVPS courses follow the standards set by the state of North Carolina.  To view the standards for</w:t>
      </w:r>
      <w:r>
        <w:t xml:space="preserve"> </w:t>
      </w:r>
      <w:r>
        <w:rPr>
          <w:shd w:val="clear" w:color="auto" w:fill="FEFFFF"/>
        </w:rPr>
        <w:t>Blended Applied Science</w:t>
      </w:r>
      <w:r>
        <w:rPr>
          <w:color w:val="932092"/>
          <w:shd w:val="clear" w:color="auto" w:fill="FEFFFF"/>
        </w:rPr>
        <w:t xml:space="preserve"> </w:t>
      </w:r>
      <w:r>
        <w:rPr>
          <w:color w:val="000000"/>
        </w:rPr>
        <w:t xml:space="preserve">read </w:t>
      </w:r>
      <w:hyperlink r:id="rId24">
        <w:r>
          <w:rPr>
            <w:color w:val="1155CC"/>
            <w:u w:val="single"/>
            <w:shd w:val="clear" w:color="auto" w:fill="FEFFFF"/>
          </w:rPr>
          <w:t>here</w:t>
        </w:r>
      </w:hyperlink>
      <w:r>
        <w:rPr>
          <w:shd w:val="clear" w:color="auto" w:fill="FEFFFF"/>
        </w:rPr>
        <w:t xml:space="preserve">. </w:t>
      </w:r>
      <w:r>
        <w:rPr>
          <w:color w:val="000000"/>
          <w:shd w:val="clear" w:color="auto" w:fill="FEFFFF"/>
        </w:rPr>
        <w:t> These standards were created by the North Carolina Department of Instruction.</w:t>
      </w:r>
    </w:p>
    <w:p w14:paraId="00000085" w14:textId="77777777" w:rsidR="000873AA" w:rsidRDefault="000873AA"/>
    <w:p w14:paraId="00000086" w14:textId="77777777" w:rsidR="000873AA" w:rsidRDefault="000873AA"/>
    <w:p w14:paraId="00000087"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Overview</w:t>
      </w:r>
    </w:p>
    <w:p w14:paraId="0000008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This course is intended for Occupational Course of Study (OCS) students who will be working with both their face-to-face classroom teacher and an NCVPS online teacher.  The Applied Science Course blends the best of online and classroom activities as studen</w:t>
      </w:r>
      <w:r>
        <w:t>ts learn environmental, physical, and life science concepts in nine engaging units covering human impacts on the environment, energy and its conservation, properties of matter, dangers and uses of common chemicals, force and motion, electricity and magneti</w:t>
      </w:r>
      <w:r>
        <w:t xml:space="preserve">sm, and the human body systems. Technology skills will be honed through the course.  Pre-Assessments will be used as diagnostic tools, while lessons present the content, and Post-Assessments measure mastery.  This course is designed to be implemented in a </w:t>
      </w:r>
      <w:r>
        <w:t>blended learning environment with collaborative instruction delivered by an online highly-qualified Science teacher as well as a face-to-face OCS teacher.</w:t>
      </w:r>
    </w:p>
    <w:p w14:paraId="00000089" w14:textId="77777777" w:rsidR="000873AA" w:rsidRDefault="000873AA">
      <w:pPr>
        <w:rPr>
          <w:color w:val="932092"/>
        </w:rPr>
      </w:pPr>
    </w:p>
    <w:p w14:paraId="0000008A"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Final Exam</w:t>
      </w:r>
    </w:p>
    <w:p w14:paraId="0000008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932092"/>
        </w:rPr>
      </w:pPr>
      <w:r>
        <w:t>The Blended Applied Science final exam is a teacher made exam. A final exam and answer ke</w:t>
      </w:r>
      <w:r>
        <w:t>y can be found in the Teacher Resources. Co-teachers will work with face-to-face teachers to modify or create an exam best suited for each section.</w:t>
      </w:r>
    </w:p>
    <w:p w14:paraId="0000008C"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pPr>
      <w:bookmarkStart w:id="3" w:name="_heading=h.1fob9te" w:colFirst="0" w:colLast="0"/>
      <w:bookmarkEnd w:id="3"/>
    </w:p>
    <w:p w14:paraId="0000008D" w14:textId="77777777" w:rsidR="000873AA" w:rsidRDefault="000873AA"/>
    <w:p w14:paraId="0000008E"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Prerequisite</w:t>
      </w:r>
    </w:p>
    <w:p w14:paraId="0000008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rPr>
          <w:sz w:val="22"/>
          <w:szCs w:val="22"/>
        </w:rPr>
        <w:t>There are no course prerequisites for Blended Applied Science.</w:t>
      </w:r>
    </w:p>
    <w:p w14:paraId="00000090"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91" w14:textId="77777777" w:rsidR="000873AA" w:rsidRDefault="000873AA"/>
    <w:p w14:paraId="00000092"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Outline</w:t>
      </w:r>
    </w:p>
    <w:p w14:paraId="00000093"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94" w14:textId="77777777" w:rsidR="000873AA" w:rsidRDefault="000873AA"/>
    <w:p w14:paraId="0000009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1: You and the Environment</w:t>
      </w:r>
    </w:p>
    <w:p w14:paraId="0000009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ind w:left="785"/>
      </w:pPr>
      <w:r>
        <w:t>Lesson 1: You and the Land</w:t>
      </w:r>
    </w:p>
    <w:p w14:paraId="0000009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ind w:left="785"/>
      </w:pPr>
      <w:r>
        <w:t>Lesson 2: Air Pollution</w:t>
      </w:r>
    </w:p>
    <w:p w14:paraId="0000009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ind w:left="785"/>
      </w:pPr>
      <w:r>
        <w:t>Lesson 3: Water Pollution</w:t>
      </w:r>
    </w:p>
    <w:p w14:paraId="0000009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2: Energy and its Conservation</w:t>
      </w:r>
    </w:p>
    <w:p w14:paraId="0000009A"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What is Energy?</w:t>
      </w:r>
    </w:p>
    <w:p w14:paraId="0000009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Renewable Energy Resources</w:t>
      </w:r>
    </w:p>
    <w:p w14:paraId="0000009C"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Non-Renewable Energy Resources</w:t>
      </w:r>
    </w:p>
    <w:p w14:paraId="0000009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4: Conservation of Energy</w:t>
      </w:r>
    </w:p>
    <w:p w14:paraId="0000009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3: Properties of Matter</w:t>
      </w:r>
    </w:p>
    <w:p w14:paraId="0000009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What is Matter?</w:t>
      </w:r>
    </w:p>
    <w:p w14:paraId="000000A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Properties of Matter</w:t>
      </w:r>
    </w:p>
    <w:p w14:paraId="000000A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Density</w:t>
      </w:r>
    </w:p>
    <w:p w14:paraId="000000A2"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4: Chemicals</w:t>
      </w:r>
    </w:p>
    <w:p w14:paraId="000000A3"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Chemicals and Safety</w:t>
      </w:r>
    </w:p>
    <w:p w14:paraId="000000A4"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5: Forces and Motion</w:t>
      </w:r>
    </w:p>
    <w:p w14:paraId="000000A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r>
      <w:r>
        <w:t>Lesson 1: Weight, Mass and Gravity</w:t>
      </w:r>
    </w:p>
    <w:p w14:paraId="000000A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Friction</w:t>
      </w:r>
    </w:p>
    <w:p w14:paraId="000000A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Magnets</w:t>
      </w:r>
    </w:p>
    <w:p w14:paraId="000000A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6: Electricity and Magnetism</w:t>
      </w:r>
    </w:p>
    <w:p w14:paraId="000000A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The World of Magnetism</w:t>
      </w:r>
    </w:p>
    <w:p w14:paraId="000000AA"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Static Electricity</w:t>
      </w:r>
    </w:p>
    <w:p w14:paraId="000000AB"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Electrical Safety</w:t>
      </w:r>
    </w:p>
    <w:p w14:paraId="000000AC"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7: The Human Body Part One</w:t>
      </w:r>
    </w:p>
    <w:p w14:paraId="000000A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The Skel</w:t>
      </w:r>
      <w:r>
        <w:t>etal System</w:t>
      </w:r>
    </w:p>
    <w:p w14:paraId="000000AE"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The Muscular System</w:t>
      </w:r>
    </w:p>
    <w:p w14:paraId="000000A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The Integumentary System</w:t>
      </w:r>
    </w:p>
    <w:p w14:paraId="000000B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4: The Digestive System</w:t>
      </w:r>
    </w:p>
    <w:p w14:paraId="000000B1"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Module 8: The Human Body Part Two</w:t>
      </w:r>
    </w:p>
    <w:p w14:paraId="000000B2"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The Circulatory System</w:t>
      </w:r>
    </w:p>
    <w:p w14:paraId="000000B3"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The Respiratory System</w:t>
      </w:r>
    </w:p>
    <w:p w14:paraId="000000B4"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3: The Urinary System</w:t>
      </w:r>
    </w:p>
    <w:p w14:paraId="000000B5"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r>
      <w:r>
        <w:t>Lesson 4: The Immune System</w:t>
      </w:r>
    </w:p>
    <w:p w14:paraId="000000B6"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lastRenderedPageBreak/>
        <w:t>Module 9: The Human Body Part Three</w:t>
      </w:r>
    </w:p>
    <w:p w14:paraId="000000B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1: The Endocrine System</w:t>
      </w:r>
    </w:p>
    <w:p w14:paraId="000000B8"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ab/>
        <w:t>Lesson 2: The Nervous System</w:t>
      </w:r>
    </w:p>
    <w:p w14:paraId="000000B9"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932092"/>
        </w:rPr>
      </w:pPr>
      <w:r>
        <w:tab/>
        <w:t>Lesson 3: The Reproductive System</w:t>
      </w:r>
    </w:p>
    <w:p w14:paraId="000000BA"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BB" w14:textId="77777777" w:rsidR="000873AA" w:rsidRDefault="00F154BE">
      <w:pPr>
        <w:pStyle w:val="Heading3"/>
        <w:rPr>
          <w:color w:val="932092"/>
        </w:rPr>
      </w:pPr>
      <w:bookmarkStart w:id="4" w:name="_heading=h.3znysh7" w:colFirst="0" w:colLast="0"/>
      <w:bookmarkEnd w:id="4"/>
      <w:r>
        <w:rPr>
          <w:rFonts w:ascii="Times New Roman" w:eastAsia="Times New Roman" w:hAnsi="Times New Roman" w:cs="Times New Roman"/>
          <w:b/>
          <w:sz w:val="28"/>
          <w:szCs w:val="28"/>
        </w:rPr>
        <w:t>Final Grade Determination</w:t>
      </w:r>
    </w:p>
    <w:p w14:paraId="000000BC" w14:textId="77777777" w:rsidR="000873AA" w:rsidRDefault="00F154BE">
      <w:pPr>
        <w:spacing w:line="276" w:lineRule="auto"/>
      </w:pPr>
      <w:r>
        <w:t>Students will complete activities online and in the classroom.  Grades will be based on the face-to-face school’s grading scale and the classroom teacher’s gradebook.</w:t>
      </w:r>
      <w:r>
        <w:rPr>
          <w:color w:val="932092"/>
        </w:rPr>
        <w:t xml:space="preserve">  </w:t>
      </w:r>
      <w:r>
        <w:t>The final grade includes standardized assessment grades as applicable and/or local board</w:t>
      </w:r>
      <w:r>
        <w:t xml:space="preserve"> policies related to weighting. The final grade is what will be recorded on your official report card. </w:t>
      </w:r>
    </w:p>
    <w:p w14:paraId="000000BD"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sz w:val="26"/>
          <w:szCs w:val="26"/>
        </w:rPr>
      </w:pPr>
    </w:p>
    <w:p w14:paraId="000000BE"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BF"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Specific Information</w:t>
      </w:r>
    </w:p>
    <w:p w14:paraId="000000C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D3B45"/>
        </w:rPr>
      </w:pPr>
      <w:r>
        <w:rPr>
          <w:color w:val="2D3B45"/>
        </w:rPr>
        <w:t>Throughout this course, you will be asked to complete Gizmo activities. These are wonderful, interactive learning tools th</w:t>
      </w:r>
      <w:r>
        <w:rPr>
          <w:color w:val="2D3B45"/>
        </w:rPr>
        <w:t>at will allow you to practice the concepts you are learning and get real time feedback. When you click the link for your Gizmo, you will be taken to the main site for the Gizmo company: </w:t>
      </w:r>
      <w:hyperlink r:id="rId25">
        <w:r>
          <w:rPr>
            <w:color w:val="008EE2"/>
            <w:u w:val="single"/>
          </w:rPr>
          <w:t>www.explorelearning</w:t>
        </w:r>
        <w:r>
          <w:rPr>
            <w:color w:val="008EE2"/>
            <w:u w:val="single"/>
          </w:rPr>
          <w:t>.com (Links to an external site.)Links to an external site.</w:t>
        </w:r>
      </w:hyperlink>
      <w:r>
        <w:rPr>
          <w:color w:val="2D3B45"/>
        </w:rPr>
        <w:t xml:space="preserve">. Each </w:t>
      </w:r>
      <w:proofErr w:type="spellStart"/>
      <w:r>
        <w:rPr>
          <w:color w:val="2D3B45"/>
        </w:rPr>
        <w:t>Gimzo</w:t>
      </w:r>
      <w:proofErr w:type="spellEnd"/>
      <w:r>
        <w:rPr>
          <w:color w:val="2D3B45"/>
        </w:rPr>
        <w:t xml:space="preserve"> activity found in your units will give the directions you need to find the correct Gizmo, but you will need to log in first. You will find the login at the top left of the main Gizmo s</w:t>
      </w:r>
      <w:r>
        <w:rPr>
          <w:color w:val="2D3B45"/>
        </w:rPr>
        <w:t>creen. Click on the login button, and then enter the id and password below. Then you will follow the directions on each assignment for finding the correct Gizmo to complete. Always ask your teacher if you have questions!</w:t>
      </w:r>
    </w:p>
    <w:p w14:paraId="000000C1"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D3B45"/>
        </w:rPr>
      </w:pPr>
    </w:p>
    <w:p w14:paraId="000000C2"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D3B45"/>
        </w:rPr>
      </w:pPr>
      <w:r>
        <w:rPr>
          <w:color w:val="2D3B45"/>
        </w:rPr>
        <w:t xml:space="preserve">Gizmo id: </w:t>
      </w:r>
      <w:proofErr w:type="spellStart"/>
      <w:r>
        <w:rPr>
          <w:color w:val="2D3B45"/>
        </w:rPr>
        <w:t>FirstnameLastname</w:t>
      </w:r>
      <w:proofErr w:type="spellEnd"/>
      <w:r>
        <w:rPr>
          <w:color w:val="2D3B45"/>
        </w:rPr>
        <w:t xml:space="preserve"> (ex: </w:t>
      </w:r>
      <w:proofErr w:type="spellStart"/>
      <w:r>
        <w:rPr>
          <w:color w:val="2D3B45"/>
        </w:rPr>
        <w:t>J</w:t>
      </w:r>
      <w:r>
        <w:rPr>
          <w:color w:val="2D3B45"/>
        </w:rPr>
        <w:t>ohnDoe</w:t>
      </w:r>
      <w:proofErr w:type="spellEnd"/>
      <w:r>
        <w:rPr>
          <w:color w:val="2D3B45"/>
        </w:rPr>
        <w:t>)</w:t>
      </w:r>
    </w:p>
    <w:p w14:paraId="000000C3"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D3B45"/>
        </w:rPr>
      </w:pPr>
      <w:r>
        <w:rPr>
          <w:color w:val="2D3B45"/>
        </w:rPr>
        <w:t xml:space="preserve">Gizmo password: </w:t>
      </w:r>
      <w:proofErr w:type="spellStart"/>
      <w:r>
        <w:rPr>
          <w:color w:val="2D3B45"/>
        </w:rPr>
        <w:t>FirstnameLastname</w:t>
      </w:r>
      <w:proofErr w:type="spellEnd"/>
      <w:r>
        <w:rPr>
          <w:color w:val="2D3B45"/>
        </w:rPr>
        <w:t xml:space="preserve"> (ex: </w:t>
      </w:r>
      <w:proofErr w:type="spellStart"/>
      <w:proofErr w:type="gramStart"/>
      <w:r>
        <w:rPr>
          <w:color w:val="2D3B45"/>
        </w:rPr>
        <w:t>JohnDoe</w:t>
      </w:r>
      <w:proofErr w:type="spellEnd"/>
      <w:r>
        <w:rPr>
          <w:color w:val="2D3B45"/>
        </w:rPr>
        <w:t xml:space="preserve"> )</w:t>
      </w:r>
      <w:proofErr w:type="gramEnd"/>
    </w:p>
    <w:p w14:paraId="000000C4"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C5"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C6"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000000"/>
          <w:sz w:val="32"/>
          <w:szCs w:val="32"/>
        </w:rPr>
      </w:pPr>
    </w:p>
    <w:p w14:paraId="000000C7"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sz w:val="32"/>
          <w:szCs w:val="32"/>
        </w:rPr>
        <w:t>NCVPS AND COURSE REQUIREMENTS</w:t>
      </w:r>
    </w:p>
    <w:p w14:paraId="000000C8" w14:textId="77777777" w:rsidR="000873AA" w:rsidRDefault="000873AA"/>
    <w:p w14:paraId="000000C9" w14:textId="77777777" w:rsidR="000873AA" w:rsidRDefault="00F154BE">
      <w:pPr>
        <w:pStyle w:val="Heading3"/>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Required and Recommended Materials</w:t>
      </w:r>
    </w:p>
    <w:p w14:paraId="000000CA"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pPr>
      <w:r>
        <w:t xml:space="preserve">All required materials are located in the Blended Applied Science course inside the Canvas LMS. Students are provided with notes, activities, assignments, and assessments that are required in order to meet the course and lesson objectives. </w:t>
      </w:r>
    </w:p>
    <w:p w14:paraId="000000CB"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CC" w14:textId="77777777" w:rsidR="000873AA" w:rsidRDefault="00F154BE">
      <w:pPr>
        <w:pStyle w:val="Heading3"/>
        <w:rPr>
          <w:rFonts w:ascii="Times New Roman" w:eastAsia="Times New Roman" w:hAnsi="Times New Roman" w:cs="Times New Roman"/>
          <w:sz w:val="28"/>
          <w:szCs w:val="28"/>
        </w:rPr>
      </w:pPr>
      <w:r>
        <w:rPr>
          <w:rFonts w:ascii="Times New Roman" w:eastAsia="Times New Roman" w:hAnsi="Times New Roman" w:cs="Times New Roman"/>
          <w:b/>
          <w:sz w:val="28"/>
          <w:szCs w:val="28"/>
        </w:rPr>
        <w:t>Technology Req</w:t>
      </w:r>
      <w:r>
        <w:rPr>
          <w:rFonts w:ascii="Times New Roman" w:eastAsia="Times New Roman" w:hAnsi="Times New Roman" w:cs="Times New Roman"/>
          <w:b/>
          <w:sz w:val="28"/>
          <w:szCs w:val="28"/>
        </w:rPr>
        <w:t>uirements and Expectations</w:t>
      </w:r>
    </w:p>
    <w:p w14:paraId="000000CD"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To review our technology requirements and expectations, read the </w:t>
      </w:r>
      <w:hyperlink r:id="rId26">
        <w:r>
          <w:rPr>
            <w:color w:val="1155CC"/>
            <w:u w:val="single"/>
          </w:rPr>
          <w:t>NCVPS Technical Requirements</w:t>
        </w:r>
      </w:hyperlink>
      <w:r>
        <w:rPr>
          <w:color w:val="000000"/>
        </w:rPr>
        <w:t xml:space="preserve">. </w:t>
      </w:r>
    </w:p>
    <w:p w14:paraId="000000CE"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CF"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b/>
        </w:rPr>
      </w:pPr>
      <w:proofErr w:type="spellStart"/>
      <w:r>
        <w:rPr>
          <w:b/>
        </w:rPr>
        <w:t>NCVirtual</w:t>
      </w:r>
      <w:proofErr w:type="spellEnd"/>
      <w:r>
        <w:rPr>
          <w:b/>
        </w:rPr>
        <w:t xml:space="preserve"> Support Center</w:t>
      </w:r>
    </w:p>
    <w:p w14:paraId="000000D0" w14:textId="77777777" w:rsidR="000873AA" w:rsidRDefault="00F154BE">
      <w:pPr>
        <w:pBdr>
          <w:top w:val="none" w:sz="0" w:space="0" w:color="000000"/>
          <w:left w:val="none" w:sz="0" w:space="0" w:color="000000"/>
          <w:bottom w:val="none" w:sz="0" w:space="0" w:color="000000"/>
          <w:right w:val="none" w:sz="0" w:space="0" w:color="000000"/>
          <w:between w:val="none" w:sz="0" w:space="0" w:color="000000"/>
        </w:pBdr>
        <w:rPr>
          <w:color w:val="932092"/>
        </w:rPr>
      </w:pPr>
      <w:r>
        <w:t xml:space="preserve">The </w:t>
      </w:r>
      <w:proofErr w:type="spellStart"/>
      <w:r>
        <w:t>NCVirtual</w:t>
      </w:r>
      <w:proofErr w:type="spellEnd"/>
      <w:r>
        <w:t xml:space="preserve"> Support Center is available to p</w:t>
      </w:r>
      <w:r>
        <w:t xml:space="preserve">rovide technical support when needed. Please visit </w:t>
      </w:r>
      <w:hyperlink r:id="rId27" w:anchor="/docs">
        <w:r>
          <w:rPr>
            <w:color w:val="1155CC"/>
            <w:u w:val="single"/>
          </w:rPr>
          <w:t>https://ncvps.teamwork.com/support/#/docs</w:t>
        </w:r>
      </w:hyperlink>
      <w:r>
        <w:t xml:space="preserve"> to submit a ticket requesting assistance.</w:t>
      </w:r>
    </w:p>
    <w:p w14:paraId="000000D1"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p w14:paraId="000000D2" w14:textId="77777777" w:rsidR="000873AA" w:rsidRDefault="000873AA">
      <w:pPr>
        <w:pBdr>
          <w:top w:val="none" w:sz="0" w:space="0" w:color="000000"/>
          <w:left w:val="none" w:sz="0" w:space="0" w:color="000000"/>
          <w:bottom w:val="none" w:sz="0" w:space="0" w:color="000000"/>
          <w:right w:val="none" w:sz="0" w:space="0" w:color="000000"/>
          <w:between w:val="none" w:sz="0" w:space="0" w:color="000000"/>
        </w:pBdr>
        <w:rPr>
          <w:color w:val="932092"/>
        </w:rPr>
      </w:pPr>
    </w:p>
    <w:sectPr w:rsidR="000873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B47"/>
    <w:multiLevelType w:val="multilevel"/>
    <w:tmpl w:val="573A9CEC"/>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A6463"/>
    <w:multiLevelType w:val="multilevel"/>
    <w:tmpl w:val="F4D4F1B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15:restartNumberingAfterBreak="0">
    <w:nsid w:val="0A521A57"/>
    <w:multiLevelType w:val="multilevel"/>
    <w:tmpl w:val="6D084F8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14F477DB"/>
    <w:multiLevelType w:val="multilevel"/>
    <w:tmpl w:val="CD26A9C4"/>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1B0E23"/>
    <w:multiLevelType w:val="multilevel"/>
    <w:tmpl w:val="EFE61500"/>
    <w:lvl w:ilvl="0">
      <w:start w:val="7171059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5" w15:restartNumberingAfterBreak="0">
    <w:nsid w:val="219469ED"/>
    <w:multiLevelType w:val="multilevel"/>
    <w:tmpl w:val="E64A62FA"/>
    <w:lvl w:ilvl="0">
      <w:start w:val="71771584"/>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6" w15:restartNumberingAfterBreak="0">
    <w:nsid w:val="22EA1F4A"/>
    <w:multiLevelType w:val="multilevel"/>
    <w:tmpl w:val="019AC3D2"/>
    <w:lvl w:ilvl="0">
      <w:start w:val="73906496"/>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15:restartNumberingAfterBreak="0">
    <w:nsid w:val="360F2B78"/>
    <w:multiLevelType w:val="multilevel"/>
    <w:tmpl w:val="BF0237BC"/>
    <w:lvl w:ilvl="0">
      <w:start w:val="7175155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8" w15:restartNumberingAfterBreak="0">
    <w:nsid w:val="38763D4B"/>
    <w:multiLevelType w:val="multilevel"/>
    <w:tmpl w:val="586ED2D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80231E"/>
    <w:multiLevelType w:val="multilevel"/>
    <w:tmpl w:val="B7943B88"/>
    <w:lvl w:ilvl="0">
      <w:start w:val="69724416"/>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0" w15:restartNumberingAfterBreak="0">
    <w:nsid w:val="3AA058E0"/>
    <w:multiLevelType w:val="multilevel"/>
    <w:tmpl w:val="A6CA2C28"/>
    <w:lvl w:ilvl="0">
      <w:start w:val="1"/>
      <w:numFmt w:val="bullet"/>
      <w:lvlText w:val="●"/>
      <w:lvlJc w:val="left"/>
      <w:pPr>
        <w:ind w:left="720" w:hanging="360"/>
      </w:pPr>
      <w:rPr>
        <w:rFonts w:ascii="Arial" w:eastAsia="Arial" w:hAnsi="Arial" w:cs="Arial"/>
        <w:color w:val="1A1A1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CC5ACC"/>
    <w:multiLevelType w:val="multilevel"/>
    <w:tmpl w:val="0E8A0EAC"/>
    <w:lvl w:ilvl="0">
      <w:start w:val="73825664"/>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2" w15:restartNumberingAfterBreak="0">
    <w:nsid w:val="7CDF47F1"/>
    <w:multiLevelType w:val="multilevel"/>
    <w:tmpl w:val="4934A0D2"/>
    <w:lvl w:ilvl="0">
      <w:start w:val="71797312"/>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3"/>
  </w:num>
  <w:num w:numId="2">
    <w:abstractNumId w:val="4"/>
  </w:num>
  <w:num w:numId="3">
    <w:abstractNumId w:val="1"/>
  </w:num>
  <w:num w:numId="4">
    <w:abstractNumId w:val="2"/>
  </w:num>
  <w:num w:numId="5">
    <w:abstractNumId w:val="6"/>
  </w:num>
  <w:num w:numId="6">
    <w:abstractNumId w:val="12"/>
  </w:num>
  <w:num w:numId="7">
    <w:abstractNumId w:val="0"/>
  </w:num>
  <w:num w:numId="8">
    <w:abstractNumId w:val="11"/>
  </w:num>
  <w:num w:numId="9">
    <w:abstractNumId w:val="5"/>
  </w:num>
  <w:num w:numId="10">
    <w:abstractNumId w:val="1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AA"/>
    <w:rsid w:val="000873AA"/>
    <w:rsid w:val="00F1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58B4A-E1CD-4303-945D-842486FB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pBdr>
        <w:top w:val="nil"/>
        <w:left w:val="nil"/>
        <w:bottom w:val="nil"/>
        <w:right w:val="nil"/>
        <w:between w:val="nil"/>
      </w:pBdr>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5pUy4wh-gayrEu63pjTvWHlVgpSxBS2yANkl1QH3vw0/edit?hl=en_US" TargetMode="External"/><Relationship Id="rId13" Type="http://schemas.openxmlformats.org/officeDocument/2006/relationships/hyperlink" Target="https://www.fcc.gov/consumers/guides/childrens-internet-protection-act" TargetMode="External"/><Relationship Id="rId18" Type="http://schemas.openxmlformats.org/officeDocument/2006/relationships/hyperlink" Target="https://www.explorelearning.com/index.cfm?method=Controller.dspPrivacy" TargetMode="External"/><Relationship Id="rId26" Type="http://schemas.openxmlformats.org/officeDocument/2006/relationships/hyperlink" Target="https://ncvps.org/technology-requirements" TargetMode="External"/><Relationship Id="rId3" Type="http://schemas.openxmlformats.org/officeDocument/2006/relationships/styles" Target="styles.xml"/><Relationship Id="rId21" Type="http://schemas.openxmlformats.org/officeDocument/2006/relationships/hyperlink" Target="https://www.yuja.com/documentation/privacy-policy/" TargetMode="External"/><Relationship Id="rId7" Type="http://schemas.openxmlformats.org/officeDocument/2006/relationships/hyperlink" Target="https://ncvps.org/accessibility-statement/" TargetMode="External"/><Relationship Id="rId12" Type="http://schemas.openxmlformats.org/officeDocument/2006/relationships/hyperlink" Target="http://www.ed.gov/policy/gen/guid/fpco/ferpa/index.html" TargetMode="External"/><Relationship Id="rId17" Type="http://schemas.openxmlformats.org/officeDocument/2006/relationships/hyperlink" Target="https://www.desmos.com/privacy" TargetMode="External"/><Relationship Id="rId25" Type="http://schemas.openxmlformats.org/officeDocument/2006/relationships/hyperlink" Target="http://www.explorelearning.com/" TargetMode="External"/><Relationship Id="rId2" Type="http://schemas.openxmlformats.org/officeDocument/2006/relationships/numbering" Target="numbering.xml"/><Relationship Id="rId16" Type="http://schemas.openxmlformats.org/officeDocument/2006/relationships/hyperlink" Target="https://www.dbqproject.com/wp-content/uploads/2020/03/DBQ-Online_Privacy-Policy.pdf" TargetMode="External"/><Relationship Id="rId20" Type="http://schemas.openxmlformats.org/officeDocument/2006/relationships/hyperlink" Target="https://www.discoveryeducation.com/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y.keel@ncpublicschools.gov" TargetMode="External"/><Relationship Id="rId11" Type="http://schemas.openxmlformats.org/officeDocument/2006/relationships/hyperlink" Target="https://docs.google.com/document/d/15pUy4wh-gayrEu63pjTvWHlVgpSxBS2yANkl1QH3vw0/edit?hl=en_US" TargetMode="External"/><Relationship Id="rId24" Type="http://schemas.openxmlformats.org/officeDocument/2006/relationships/hyperlink" Target="https://www.dpi.nc.gov/media/10599/download?attachment" TargetMode="External"/><Relationship Id="rId5" Type="http://schemas.openxmlformats.org/officeDocument/2006/relationships/webSettings" Target="webSettings.xml"/><Relationship Id="rId15" Type="http://schemas.openxmlformats.org/officeDocument/2006/relationships/hyperlink" Target="https://www.instructure.com/canvas/privacy" TargetMode="External"/><Relationship Id="rId23" Type="http://schemas.openxmlformats.org/officeDocument/2006/relationships/hyperlink" Target="https://docs.google.com/document/d/15pUy4wh-gayrEu63pjTvWHlVgpSxBS2yANkl1QH3vw0/edit?hl=en_US" TargetMode="External"/><Relationship Id="rId28" Type="http://schemas.openxmlformats.org/officeDocument/2006/relationships/fontTable" Target="fontTable.xml"/><Relationship Id="rId10" Type="http://schemas.openxmlformats.org/officeDocument/2006/relationships/hyperlink" Target="https://docs.google.com/document/d/15pUy4wh-gayrEu63pjTvWHlVgpSxBS2yANkl1QH3vw0/edit?hl=en_US" TargetMode="External"/><Relationship Id="rId19" Type="http://schemas.openxmlformats.org/officeDocument/2006/relationships/hyperlink" Target="https://www.curriculumpathways.com/portal/" TargetMode="External"/><Relationship Id="rId4" Type="http://schemas.openxmlformats.org/officeDocument/2006/relationships/settings" Target="settings.xml"/><Relationship Id="rId9" Type="http://schemas.openxmlformats.org/officeDocument/2006/relationships/hyperlink" Target="https://docs.google.com/document/d/15pUy4wh-gayrEu63pjTvWHlVgpSxBS2yANkl1QH3vw0/edit?hl=en_US" TargetMode="External"/><Relationship Id="rId14" Type="http://schemas.openxmlformats.org/officeDocument/2006/relationships/hyperlink" Target="https://www.ftc.gov/enforcement/rules/rulemaking-regulatory-reform-proceedings/childrens-online-privacy-protection-rule" TargetMode="External"/><Relationship Id="rId22" Type="http://schemas.openxmlformats.org/officeDocument/2006/relationships/hyperlink" Target="https://docs.google.com/document/d/15pUy4wh-gayrEu63pjTvWHlVgpSxBS2yANkl1QH3vw0/edit?hl=en_US" TargetMode="External"/><Relationship Id="rId27" Type="http://schemas.openxmlformats.org/officeDocument/2006/relationships/hyperlink" Target="https://ncvps.teamwork.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ixI0mYrjeM8pP6NbURT4HNHzg==">AMUW2mWUPHIt3THsoNejKIVccyRwsm4QyOa7aVv8k+clheOQR9hsoJZxIAQtEpW3ck4eToJsPwEPoM8aKk7OY5/Tb2zx7T26gZBZEoaM0VAW7kKfpkA1ORaN+8QLXPIBUiVxUGvAFqWmHF5UvPnlxWZisHx71mUatFxQZizjpOkRPaey5MQgL8I=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 Artis</dc:creator>
  <cp:lastModifiedBy>Kandar Artis</cp:lastModifiedBy>
  <cp:revision>2</cp:revision>
  <dcterms:created xsi:type="dcterms:W3CDTF">2021-08-19T12:05:00Z</dcterms:created>
  <dcterms:modified xsi:type="dcterms:W3CDTF">2021-08-19T12:05:00Z</dcterms:modified>
</cp:coreProperties>
</file>