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0E476" w14:textId="668C2A1D" w:rsidR="00012624" w:rsidRPr="001965C5" w:rsidRDefault="00012624" w:rsidP="00251E31">
      <w:pPr>
        <w:rPr>
          <w:b/>
          <w:bCs/>
          <w:sz w:val="32"/>
          <w:szCs w:val="32"/>
        </w:rPr>
      </w:pPr>
      <w:r w:rsidRPr="001965C5">
        <w:rPr>
          <w:b/>
          <w:bCs/>
          <w:sz w:val="32"/>
          <w:szCs w:val="32"/>
        </w:rPr>
        <w:t>Reactions in Aqueous Solutions Summary</w:t>
      </w:r>
    </w:p>
    <w:p w14:paraId="2A388E27" w14:textId="366663C5" w:rsidR="00251E31" w:rsidRPr="001965C5" w:rsidRDefault="00251E31" w:rsidP="00251E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965C5">
        <w:rPr>
          <w:sz w:val="24"/>
          <w:szCs w:val="24"/>
        </w:rPr>
        <w:t>Four driving forces</w:t>
      </w:r>
      <w:r w:rsidR="006947A2" w:rsidRPr="001965C5">
        <w:rPr>
          <w:sz w:val="24"/>
          <w:szCs w:val="24"/>
        </w:rPr>
        <w:t xml:space="preserve"> that favor chemical change (chemical reaction) are formation of a solid, formation of water, transfer of elections and formation of a gas.</w:t>
      </w:r>
    </w:p>
    <w:p w14:paraId="110E4B9E" w14:textId="44FD0B31" w:rsidR="006947A2" w:rsidRPr="001965C5" w:rsidRDefault="00C05855" w:rsidP="00251E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965C5">
        <w:rPr>
          <w:sz w:val="24"/>
          <w:szCs w:val="24"/>
        </w:rPr>
        <w:t xml:space="preserve">A reaction where a </w:t>
      </w:r>
      <w:proofErr w:type="gramStart"/>
      <w:r w:rsidRPr="001965C5">
        <w:rPr>
          <w:sz w:val="24"/>
          <w:szCs w:val="24"/>
        </w:rPr>
        <w:t>solid forms</w:t>
      </w:r>
      <w:proofErr w:type="gramEnd"/>
      <w:r w:rsidRPr="001965C5">
        <w:rPr>
          <w:sz w:val="24"/>
          <w:szCs w:val="24"/>
        </w:rPr>
        <w:t xml:space="preserve"> is called a precipitation reaction.</w:t>
      </w:r>
      <w:r w:rsidR="00C71212" w:rsidRPr="001965C5">
        <w:rPr>
          <w:sz w:val="24"/>
          <w:szCs w:val="24"/>
        </w:rPr>
        <w:t xml:space="preserve"> General rules on solubility help predict whether a so</w:t>
      </w:r>
      <w:r w:rsidR="007D3540" w:rsidRPr="001965C5">
        <w:rPr>
          <w:sz w:val="24"/>
          <w:szCs w:val="24"/>
        </w:rPr>
        <w:t>lid, and what solid, will form when two solutions are mixed.</w:t>
      </w:r>
    </w:p>
    <w:p w14:paraId="3AA338E2" w14:textId="6B2447EB" w:rsidR="007D3540" w:rsidRPr="001965C5" w:rsidRDefault="005347BC" w:rsidP="00251E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965C5">
        <w:rPr>
          <w:sz w:val="24"/>
          <w:szCs w:val="24"/>
        </w:rPr>
        <w:t>Three types of equations are used to describe</w:t>
      </w:r>
      <w:r w:rsidR="00400781" w:rsidRPr="001965C5">
        <w:rPr>
          <w:sz w:val="24"/>
          <w:szCs w:val="24"/>
        </w:rPr>
        <w:t xml:space="preserve"> reactions in solutions.</w:t>
      </w:r>
    </w:p>
    <w:p w14:paraId="69E7E32D" w14:textId="743D4A89" w:rsidR="00345F9D" w:rsidRPr="001965C5" w:rsidRDefault="007A3756" w:rsidP="00345F9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965C5">
        <w:rPr>
          <w:sz w:val="24"/>
          <w:szCs w:val="24"/>
        </w:rPr>
        <w:t>Molecular equation – shows the complete formulas of all reactants and products</w:t>
      </w:r>
    </w:p>
    <w:p w14:paraId="6E617176" w14:textId="4F57F910" w:rsidR="007A3756" w:rsidRPr="001965C5" w:rsidRDefault="00310B85" w:rsidP="00345F9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965C5">
        <w:rPr>
          <w:sz w:val="24"/>
          <w:szCs w:val="24"/>
        </w:rPr>
        <w:t>The complete ionic equation – all reactants and products are strong electrolytes</w:t>
      </w:r>
      <w:r w:rsidR="00C51BB8" w:rsidRPr="001965C5">
        <w:rPr>
          <w:sz w:val="24"/>
          <w:szCs w:val="24"/>
        </w:rPr>
        <w:t xml:space="preserve"> and are shown as ions</w:t>
      </w:r>
    </w:p>
    <w:p w14:paraId="7CFAB925" w14:textId="699C15A2" w:rsidR="00C51BB8" w:rsidRPr="001965C5" w:rsidRDefault="00C51BB8" w:rsidP="00345F9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965C5">
        <w:rPr>
          <w:sz w:val="24"/>
          <w:szCs w:val="24"/>
        </w:rPr>
        <w:t>Net ionic equation – includes only those components of the solution</w:t>
      </w:r>
      <w:r w:rsidR="00BF4C97" w:rsidRPr="001965C5">
        <w:rPr>
          <w:sz w:val="24"/>
          <w:szCs w:val="24"/>
        </w:rPr>
        <w:t xml:space="preserve"> that undergo a change. Spectator ions are not included in this equation</w:t>
      </w:r>
    </w:p>
    <w:p w14:paraId="4E6A30F6" w14:textId="088DE2CC" w:rsidR="00400781" w:rsidRPr="001965C5" w:rsidRDefault="00400781" w:rsidP="00251E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965C5">
        <w:rPr>
          <w:sz w:val="24"/>
          <w:szCs w:val="24"/>
        </w:rPr>
        <w:t>A strong acid is a compound in which virtually every molecule dissociates in water to give an H</w:t>
      </w:r>
      <w:r w:rsidRPr="001965C5">
        <w:rPr>
          <w:sz w:val="24"/>
          <w:szCs w:val="24"/>
          <w:vertAlign w:val="superscript"/>
        </w:rPr>
        <w:t>+</w:t>
      </w:r>
      <w:r w:rsidRPr="001965C5">
        <w:rPr>
          <w:sz w:val="24"/>
          <w:szCs w:val="24"/>
        </w:rPr>
        <w:t xml:space="preserve"> ion</w:t>
      </w:r>
      <w:r w:rsidR="00D25536" w:rsidRPr="001965C5">
        <w:rPr>
          <w:sz w:val="24"/>
          <w:szCs w:val="24"/>
        </w:rPr>
        <w:t xml:space="preserve"> and an anion. Similarly, a strong base is a metal hydroxide compound that is soluble</w:t>
      </w:r>
      <w:r w:rsidR="006F0DAC" w:rsidRPr="001965C5">
        <w:rPr>
          <w:sz w:val="24"/>
          <w:szCs w:val="24"/>
        </w:rPr>
        <w:t xml:space="preserve"> in water, giving OH</w:t>
      </w:r>
      <w:r w:rsidR="006F0DAC" w:rsidRPr="001965C5">
        <w:rPr>
          <w:sz w:val="24"/>
          <w:szCs w:val="24"/>
          <w:vertAlign w:val="superscript"/>
        </w:rPr>
        <w:t>-</w:t>
      </w:r>
      <w:r w:rsidR="006F0DAC" w:rsidRPr="001965C5">
        <w:rPr>
          <w:sz w:val="24"/>
          <w:szCs w:val="24"/>
        </w:rPr>
        <w:t xml:space="preserve"> ions and cations. The products of the reaction of a strong acid and a strong base</w:t>
      </w:r>
      <w:r w:rsidR="00791371" w:rsidRPr="001965C5">
        <w:rPr>
          <w:sz w:val="24"/>
          <w:szCs w:val="24"/>
        </w:rPr>
        <w:t xml:space="preserve"> are water and a salt.</w:t>
      </w:r>
    </w:p>
    <w:p w14:paraId="464258B1" w14:textId="1F8765DA" w:rsidR="00791371" w:rsidRPr="001965C5" w:rsidRDefault="00791371" w:rsidP="00251E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965C5">
        <w:rPr>
          <w:sz w:val="24"/>
          <w:szCs w:val="24"/>
        </w:rPr>
        <w:t>Reactions</w:t>
      </w:r>
      <w:r w:rsidR="004E4BFC" w:rsidRPr="001965C5">
        <w:rPr>
          <w:sz w:val="24"/>
          <w:szCs w:val="24"/>
        </w:rPr>
        <w:t xml:space="preserve"> of metals</w:t>
      </w:r>
      <w:r w:rsidR="00EF0B1B" w:rsidRPr="001965C5">
        <w:rPr>
          <w:sz w:val="24"/>
          <w:szCs w:val="24"/>
        </w:rPr>
        <w:t xml:space="preserve"> and nonmetals involve a transfer of electrons and are called</w:t>
      </w:r>
      <w:r w:rsidR="00FE3A79" w:rsidRPr="001965C5">
        <w:rPr>
          <w:sz w:val="24"/>
          <w:szCs w:val="24"/>
        </w:rPr>
        <w:t xml:space="preserve"> oxidation-reduction reactions. A reaction between a nonmetal and oxygen</w:t>
      </w:r>
      <w:r w:rsidR="0056455C" w:rsidRPr="001965C5">
        <w:rPr>
          <w:sz w:val="24"/>
          <w:szCs w:val="24"/>
        </w:rPr>
        <w:t xml:space="preserve"> is also an oxidation-reduction reaction. Combustion</w:t>
      </w:r>
      <w:r w:rsidR="00F42348" w:rsidRPr="001965C5">
        <w:rPr>
          <w:sz w:val="24"/>
          <w:szCs w:val="24"/>
        </w:rPr>
        <w:t xml:space="preserve"> reactions involve oxygen</w:t>
      </w:r>
      <w:r w:rsidR="002D0446" w:rsidRPr="001965C5">
        <w:rPr>
          <w:sz w:val="24"/>
          <w:szCs w:val="24"/>
        </w:rPr>
        <w:t xml:space="preserve"> and are a subgroup</w:t>
      </w:r>
      <w:r w:rsidR="001350B1" w:rsidRPr="001965C5">
        <w:rPr>
          <w:sz w:val="24"/>
          <w:szCs w:val="24"/>
        </w:rPr>
        <w:t xml:space="preserve"> of oxidation-reduction reactions.</w:t>
      </w:r>
    </w:p>
    <w:p w14:paraId="285B1BE3" w14:textId="71AAA830" w:rsidR="001350B1" w:rsidRPr="001965C5" w:rsidRDefault="001350B1" w:rsidP="00251E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965C5">
        <w:rPr>
          <w:sz w:val="24"/>
          <w:szCs w:val="24"/>
        </w:rPr>
        <w:t>When a given compound is formed from simpler materials</w:t>
      </w:r>
      <w:r w:rsidR="0017429C" w:rsidRPr="001965C5">
        <w:rPr>
          <w:sz w:val="24"/>
          <w:szCs w:val="24"/>
        </w:rPr>
        <w:t xml:space="preserve">, such as elements, the reaction is called a synthesis or combination reaction. The reverse process, which occurs when a compound is broken down into </w:t>
      </w:r>
      <w:r w:rsidR="00155D05" w:rsidRPr="001965C5">
        <w:rPr>
          <w:sz w:val="24"/>
          <w:szCs w:val="24"/>
        </w:rPr>
        <w:t>its component elements, is called a decomposition reaction</w:t>
      </w:r>
      <w:r w:rsidR="00AD1685" w:rsidRPr="001965C5">
        <w:rPr>
          <w:sz w:val="24"/>
          <w:szCs w:val="24"/>
        </w:rPr>
        <w:t>.</w:t>
      </w:r>
      <w:r w:rsidR="00345F9D" w:rsidRPr="001965C5">
        <w:rPr>
          <w:sz w:val="24"/>
          <w:szCs w:val="24"/>
        </w:rPr>
        <w:t xml:space="preserve"> These reactions are also subgroups of oxidation-reduction reactions.</w:t>
      </w:r>
    </w:p>
    <w:p w14:paraId="3B031E4B" w14:textId="71C24BB8" w:rsidR="00F10153" w:rsidRPr="001965C5" w:rsidRDefault="00F10153" w:rsidP="00F10153">
      <w:pPr>
        <w:rPr>
          <w:sz w:val="24"/>
          <w:szCs w:val="24"/>
        </w:rPr>
      </w:pPr>
    </w:p>
    <w:p w14:paraId="45DFCB4D" w14:textId="358733BF" w:rsidR="00F10153" w:rsidRPr="001965C5" w:rsidRDefault="00F10153" w:rsidP="00F10153">
      <w:pPr>
        <w:rPr>
          <w:sz w:val="24"/>
          <w:szCs w:val="24"/>
        </w:rPr>
      </w:pPr>
    </w:p>
    <w:p w14:paraId="1ED8FA02" w14:textId="04FBED7B" w:rsidR="00F10153" w:rsidRPr="001965C5" w:rsidRDefault="00F10153" w:rsidP="00F10153">
      <w:pPr>
        <w:rPr>
          <w:sz w:val="24"/>
          <w:szCs w:val="24"/>
        </w:rPr>
      </w:pPr>
    </w:p>
    <w:p w14:paraId="4FD2377D" w14:textId="4EA78BE7" w:rsidR="00F10153" w:rsidRPr="001965C5" w:rsidRDefault="00F10153" w:rsidP="00F10153">
      <w:pPr>
        <w:rPr>
          <w:sz w:val="24"/>
          <w:szCs w:val="24"/>
        </w:rPr>
      </w:pPr>
    </w:p>
    <w:p w14:paraId="0CAF006D" w14:textId="30B01177" w:rsidR="00F10153" w:rsidRPr="001965C5" w:rsidRDefault="00F10153" w:rsidP="00F10153">
      <w:pPr>
        <w:rPr>
          <w:sz w:val="24"/>
          <w:szCs w:val="24"/>
        </w:rPr>
      </w:pPr>
    </w:p>
    <w:p w14:paraId="6D9AE116" w14:textId="3159BEC2" w:rsidR="00F10153" w:rsidRPr="001965C5" w:rsidRDefault="00F10153" w:rsidP="00F10153">
      <w:pPr>
        <w:jc w:val="right"/>
        <w:rPr>
          <w:sz w:val="24"/>
          <w:szCs w:val="24"/>
        </w:rPr>
      </w:pPr>
      <w:r w:rsidRPr="001965C5">
        <w:rPr>
          <w:sz w:val="24"/>
          <w:szCs w:val="24"/>
        </w:rPr>
        <w:t>World of Chemistry</w:t>
      </w:r>
      <w:r w:rsidR="005F466C" w:rsidRPr="001965C5">
        <w:rPr>
          <w:sz w:val="24"/>
          <w:szCs w:val="24"/>
        </w:rPr>
        <w:t xml:space="preserve">, </w:t>
      </w:r>
      <w:proofErr w:type="spellStart"/>
      <w:r w:rsidR="005F466C" w:rsidRPr="001965C5">
        <w:rPr>
          <w:sz w:val="24"/>
          <w:szCs w:val="24"/>
        </w:rPr>
        <w:t>Zum</w:t>
      </w:r>
      <w:r w:rsidR="00686026" w:rsidRPr="001965C5">
        <w:rPr>
          <w:sz w:val="24"/>
          <w:szCs w:val="24"/>
        </w:rPr>
        <w:t>dahl</w:t>
      </w:r>
      <w:proofErr w:type="spellEnd"/>
      <w:r w:rsidR="00686026" w:rsidRPr="001965C5">
        <w:rPr>
          <w:sz w:val="24"/>
          <w:szCs w:val="24"/>
        </w:rPr>
        <w:t xml:space="preserve">, </w:t>
      </w:r>
      <w:proofErr w:type="spellStart"/>
      <w:r w:rsidR="00686026" w:rsidRPr="001965C5">
        <w:rPr>
          <w:sz w:val="24"/>
          <w:szCs w:val="24"/>
        </w:rPr>
        <w:t>Zumdahl</w:t>
      </w:r>
      <w:proofErr w:type="spellEnd"/>
      <w:r w:rsidR="00686026" w:rsidRPr="001965C5">
        <w:rPr>
          <w:sz w:val="24"/>
          <w:szCs w:val="24"/>
        </w:rPr>
        <w:t xml:space="preserve"> &amp; </w:t>
      </w:r>
      <w:proofErr w:type="spellStart"/>
      <w:r w:rsidR="00686026" w:rsidRPr="001965C5">
        <w:rPr>
          <w:sz w:val="24"/>
          <w:szCs w:val="24"/>
        </w:rPr>
        <w:t>DeCoste</w:t>
      </w:r>
      <w:proofErr w:type="spellEnd"/>
    </w:p>
    <w:p w14:paraId="5AF7D6AA" w14:textId="71620A65" w:rsidR="00686026" w:rsidRPr="001965C5" w:rsidRDefault="00686026" w:rsidP="00F10153">
      <w:pPr>
        <w:jc w:val="right"/>
        <w:rPr>
          <w:sz w:val="24"/>
          <w:szCs w:val="24"/>
        </w:rPr>
      </w:pPr>
      <w:r w:rsidRPr="001965C5">
        <w:rPr>
          <w:sz w:val="24"/>
          <w:szCs w:val="24"/>
        </w:rPr>
        <w:t>Chapter 8 Summary</w:t>
      </w:r>
    </w:p>
    <w:sectPr w:rsidR="00686026" w:rsidRPr="00196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A114C"/>
    <w:multiLevelType w:val="hybridMultilevel"/>
    <w:tmpl w:val="9E2A5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035440"/>
    <w:multiLevelType w:val="hybridMultilevel"/>
    <w:tmpl w:val="A9DE52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24"/>
    <w:rsid w:val="00012624"/>
    <w:rsid w:val="001350B1"/>
    <w:rsid w:val="00155D05"/>
    <w:rsid w:val="0017429C"/>
    <w:rsid w:val="001965C5"/>
    <w:rsid w:val="00251E31"/>
    <w:rsid w:val="002D0446"/>
    <w:rsid w:val="00310B85"/>
    <w:rsid w:val="00345F9D"/>
    <w:rsid w:val="00400781"/>
    <w:rsid w:val="004D1BED"/>
    <w:rsid w:val="004E4BFC"/>
    <w:rsid w:val="005347BC"/>
    <w:rsid w:val="0056455C"/>
    <w:rsid w:val="005F466C"/>
    <w:rsid w:val="00686026"/>
    <w:rsid w:val="006947A2"/>
    <w:rsid w:val="006C0DC6"/>
    <w:rsid w:val="006F0DAC"/>
    <w:rsid w:val="00791371"/>
    <w:rsid w:val="007A3756"/>
    <w:rsid w:val="007D3540"/>
    <w:rsid w:val="00AD1685"/>
    <w:rsid w:val="00BF4C97"/>
    <w:rsid w:val="00C05855"/>
    <w:rsid w:val="00C51BB8"/>
    <w:rsid w:val="00C71212"/>
    <w:rsid w:val="00D25536"/>
    <w:rsid w:val="00EF0B1B"/>
    <w:rsid w:val="00F10153"/>
    <w:rsid w:val="00F42348"/>
    <w:rsid w:val="00F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B2D5F"/>
  <w15:chartTrackingRefBased/>
  <w15:docId w15:val="{33EAA993-09B9-409D-8EBE-F70AC690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Shearin</dc:creator>
  <cp:keywords/>
  <dc:description/>
  <cp:lastModifiedBy>Renee Shearin</cp:lastModifiedBy>
  <cp:revision>30</cp:revision>
  <dcterms:created xsi:type="dcterms:W3CDTF">2020-05-03T22:11:00Z</dcterms:created>
  <dcterms:modified xsi:type="dcterms:W3CDTF">2020-05-03T22:49:00Z</dcterms:modified>
</cp:coreProperties>
</file>