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A9B6" w14:textId="5282420D" w:rsidR="00AA0B14" w:rsidRPr="007B74E9" w:rsidRDefault="00D46092">
      <w:pPr>
        <w:rPr>
          <w:rFonts w:ascii="Comic Sans MS" w:hAnsi="Comic Sans MS"/>
          <w:sz w:val="24"/>
          <w:szCs w:val="24"/>
        </w:rPr>
      </w:pPr>
      <w:r w:rsidRPr="007B74E9">
        <w:rPr>
          <w:rFonts w:ascii="Comic Sans MS" w:hAnsi="Comic Sans MS"/>
          <w:sz w:val="24"/>
          <w:szCs w:val="24"/>
        </w:rPr>
        <w:t>Chemical Composition Summary</w:t>
      </w:r>
    </w:p>
    <w:p w14:paraId="6A2CDB17" w14:textId="1E671822" w:rsidR="00D46092" w:rsidRPr="007B74E9" w:rsidRDefault="00D46092" w:rsidP="00D46092">
      <w:pPr>
        <w:pStyle w:val="ListParagraph"/>
        <w:numPr>
          <w:ilvl w:val="0"/>
          <w:numId w:val="1"/>
        </w:numPr>
        <w:rPr>
          <w:rFonts w:ascii="Comic Sans MS" w:hAnsi="Comic Sans MS"/>
          <w:sz w:val="24"/>
          <w:szCs w:val="24"/>
        </w:rPr>
      </w:pPr>
      <w:r w:rsidRPr="007B74E9">
        <w:rPr>
          <w:rFonts w:ascii="Comic Sans MS" w:hAnsi="Comic Sans MS"/>
          <w:sz w:val="24"/>
          <w:szCs w:val="24"/>
        </w:rPr>
        <w:t>We can count individual units by weighing if we know the average mass of the units. Thus, when we know the average mass of the atoms of an element as that element occurs in nature, we can calculate the number of atoms in any given sample of that element by weighing the sample.</w:t>
      </w:r>
    </w:p>
    <w:p w14:paraId="7415A05F" w14:textId="24BFA978" w:rsidR="00D46092" w:rsidRPr="007B74E9" w:rsidRDefault="00D46092" w:rsidP="00D46092">
      <w:pPr>
        <w:pStyle w:val="ListParagraph"/>
        <w:numPr>
          <w:ilvl w:val="0"/>
          <w:numId w:val="1"/>
        </w:numPr>
        <w:rPr>
          <w:rFonts w:ascii="Comic Sans MS" w:hAnsi="Comic Sans MS"/>
          <w:sz w:val="24"/>
          <w:szCs w:val="24"/>
        </w:rPr>
      </w:pPr>
      <w:r w:rsidRPr="007B74E9">
        <w:rPr>
          <w:rFonts w:ascii="Comic Sans MS" w:hAnsi="Comic Sans MS"/>
          <w:sz w:val="24"/>
          <w:szCs w:val="24"/>
        </w:rPr>
        <w:t>A mole is a unit of measure equal to 6.022 x 10</w:t>
      </w:r>
      <w:r w:rsidRPr="007B74E9">
        <w:rPr>
          <w:rFonts w:ascii="Comic Sans MS" w:hAnsi="Comic Sans MS"/>
          <w:sz w:val="24"/>
          <w:szCs w:val="24"/>
          <w:vertAlign w:val="superscript"/>
        </w:rPr>
        <w:t>23</w:t>
      </w:r>
      <w:r w:rsidRPr="007B74E9">
        <w:rPr>
          <w:rFonts w:ascii="Comic Sans MS" w:hAnsi="Comic Sans MS"/>
          <w:sz w:val="24"/>
          <w:szCs w:val="24"/>
        </w:rPr>
        <w:t>, which is called Avogadro’s number. One mole of any substance contains 6.022 x 10</w:t>
      </w:r>
      <w:r w:rsidRPr="007B74E9">
        <w:rPr>
          <w:rFonts w:ascii="Comic Sans MS" w:hAnsi="Comic Sans MS"/>
          <w:sz w:val="24"/>
          <w:szCs w:val="24"/>
          <w:vertAlign w:val="superscript"/>
        </w:rPr>
        <w:t>23</w:t>
      </w:r>
      <w:r w:rsidRPr="007B74E9">
        <w:rPr>
          <w:rFonts w:ascii="Comic Sans MS" w:hAnsi="Comic Sans MS"/>
          <w:sz w:val="24"/>
          <w:szCs w:val="24"/>
        </w:rPr>
        <w:t xml:space="preserve"> units.</w:t>
      </w:r>
    </w:p>
    <w:p w14:paraId="67D51DA9" w14:textId="2CE4E198" w:rsidR="00D46092" w:rsidRPr="007B74E9" w:rsidRDefault="00D46092" w:rsidP="00D46092">
      <w:pPr>
        <w:pStyle w:val="ListParagraph"/>
        <w:numPr>
          <w:ilvl w:val="0"/>
          <w:numId w:val="1"/>
        </w:numPr>
        <w:rPr>
          <w:rFonts w:ascii="Comic Sans MS" w:hAnsi="Comic Sans MS"/>
          <w:sz w:val="24"/>
          <w:szCs w:val="24"/>
        </w:rPr>
      </w:pPr>
      <w:r w:rsidRPr="007B74E9">
        <w:rPr>
          <w:rFonts w:ascii="Comic Sans MS" w:hAnsi="Comic Sans MS"/>
          <w:sz w:val="24"/>
          <w:szCs w:val="24"/>
        </w:rPr>
        <w:t>One mole of an element has a mass equal to the element’s atomic mass expressed in grams. The molar mass of any compound is the mass (in grams) a 1 mol of the compound and is the sum of the masses of the component atoms.</w:t>
      </w:r>
    </w:p>
    <w:p w14:paraId="63AF61CD" w14:textId="5A297619" w:rsidR="00D46092" w:rsidRPr="007B74E9" w:rsidRDefault="00D46092" w:rsidP="00D46092">
      <w:pPr>
        <w:pStyle w:val="ListParagraph"/>
        <w:numPr>
          <w:ilvl w:val="0"/>
          <w:numId w:val="1"/>
        </w:numPr>
        <w:rPr>
          <w:rFonts w:ascii="Comic Sans MS" w:hAnsi="Comic Sans MS"/>
          <w:sz w:val="24"/>
          <w:szCs w:val="24"/>
        </w:rPr>
      </w:pPr>
      <w:r w:rsidRPr="007B74E9">
        <w:rPr>
          <w:rFonts w:ascii="Comic Sans MS" w:hAnsi="Comic Sans MS"/>
          <w:sz w:val="24"/>
          <w:szCs w:val="24"/>
        </w:rPr>
        <w:t>Percent composition consists of the mass percent of each element in a compound:</w:t>
      </w:r>
    </w:p>
    <w:p w14:paraId="03A494D2" w14:textId="23B8B688" w:rsidR="00D46092" w:rsidRPr="007B74E9" w:rsidRDefault="00D46092" w:rsidP="00D46092">
      <w:pPr>
        <w:pStyle w:val="ListParagraph"/>
        <w:rPr>
          <w:rFonts w:ascii="Comic Sans MS" w:hAnsi="Comic Sans MS"/>
          <w:sz w:val="24"/>
          <w:szCs w:val="24"/>
        </w:rPr>
      </w:pPr>
      <w:r w:rsidRPr="007B74E9">
        <w:rPr>
          <w:rFonts w:ascii="Comic Sans MS" w:hAnsi="Comic Sans MS"/>
          <w:sz w:val="24"/>
          <w:szCs w:val="24"/>
        </w:rPr>
        <w:t xml:space="preserve">Mass </w:t>
      </w:r>
      <w:r w:rsidR="00A658BF" w:rsidRPr="007B74E9">
        <w:rPr>
          <w:rFonts w:ascii="Comic Sans MS" w:hAnsi="Comic Sans MS"/>
          <w:sz w:val="24"/>
          <w:szCs w:val="24"/>
        </w:rPr>
        <w:t>% = (mass of a given element in 1 mol of a compound/mass of 1 mol of compound) x 100%</w:t>
      </w:r>
    </w:p>
    <w:p w14:paraId="2BFEA5F9" w14:textId="133C7DC3" w:rsidR="00D46092" w:rsidRPr="007B74E9" w:rsidRDefault="00D46092" w:rsidP="00D46092">
      <w:pPr>
        <w:pStyle w:val="ListParagraph"/>
        <w:numPr>
          <w:ilvl w:val="0"/>
          <w:numId w:val="1"/>
        </w:numPr>
        <w:rPr>
          <w:rFonts w:ascii="Comic Sans MS" w:hAnsi="Comic Sans MS"/>
          <w:sz w:val="24"/>
          <w:szCs w:val="24"/>
        </w:rPr>
      </w:pPr>
      <w:r w:rsidRPr="007B74E9">
        <w:rPr>
          <w:rFonts w:ascii="Comic Sans MS" w:hAnsi="Comic Sans MS"/>
          <w:sz w:val="24"/>
          <w:szCs w:val="24"/>
        </w:rPr>
        <w:t>The empirical formula</w:t>
      </w:r>
      <w:r w:rsidR="00A658BF" w:rsidRPr="007B74E9">
        <w:rPr>
          <w:rFonts w:ascii="Comic Sans MS" w:hAnsi="Comic Sans MS"/>
          <w:sz w:val="24"/>
          <w:szCs w:val="24"/>
        </w:rPr>
        <w:t xml:space="preserve"> of a compound is the simplest whole number ratio of the atoms present in the compound; it can be derived from the percent composition of the compound. The molecular formula is the exact formula of the molecules present; it is always an integer multiple of the empirical formula.</w:t>
      </w:r>
    </w:p>
    <w:p w14:paraId="12B153D2" w14:textId="7913E119" w:rsidR="00A658BF" w:rsidRPr="007B74E9" w:rsidRDefault="00A658BF" w:rsidP="00D46092">
      <w:pPr>
        <w:pStyle w:val="ListParagraph"/>
        <w:numPr>
          <w:ilvl w:val="0"/>
          <w:numId w:val="1"/>
        </w:numPr>
        <w:rPr>
          <w:rFonts w:ascii="Comic Sans MS" w:hAnsi="Comic Sans MS"/>
          <w:sz w:val="24"/>
          <w:szCs w:val="24"/>
        </w:rPr>
      </w:pPr>
      <w:r w:rsidRPr="007B74E9">
        <w:rPr>
          <w:rFonts w:ascii="Comic Sans MS" w:hAnsi="Comic Sans MS"/>
          <w:sz w:val="24"/>
          <w:szCs w:val="24"/>
        </w:rPr>
        <w:t>Different ways to express the same information:</w:t>
      </w:r>
    </w:p>
    <w:tbl>
      <w:tblPr>
        <w:tblStyle w:val="TableGrid"/>
        <w:tblW w:w="0" w:type="auto"/>
        <w:tblInd w:w="720" w:type="dxa"/>
        <w:tblLook w:val="04A0" w:firstRow="1" w:lastRow="0" w:firstColumn="1" w:lastColumn="0" w:noHBand="0" w:noVBand="1"/>
      </w:tblPr>
      <w:tblGrid>
        <w:gridCol w:w="2157"/>
        <w:gridCol w:w="2147"/>
        <w:gridCol w:w="2126"/>
        <w:gridCol w:w="2200"/>
      </w:tblGrid>
      <w:tr w:rsidR="007B74E9" w:rsidRPr="007B74E9" w14:paraId="0BAE9B2D" w14:textId="77777777" w:rsidTr="00A658BF">
        <w:tc>
          <w:tcPr>
            <w:tcW w:w="2337" w:type="dxa"/>
          </w:tcPr>
          <w:p w14:paraId="205C3FB8" w14:textId="221605F6" w:rsidR="00A658BF" w:rsidRPr="007B74E9" w:rsidRDefault="00A658BF" w:rsidP="007B74E9">
            <w:pPr>
              <w:pStyle w:val="ListParagraph"/>
              <w:ind w:left="0"/>
              <w:jc w:val="center"/>
              <w:rPr>
                <w:rFonts w:ascii="Comic Sans MS" w:hAnsi="Comic Sans MS"/>
                <w:sz w:val="24"/>
                <w:szCs w:val="24"/>
                <w:u w:val="single"/>
              </w:rPr>
            </w:pPr>
            <w:r w:rsidRPr="007B74E9">
              <w:rPr>
                <w:rFonts w:ascii="Comic Sans MS" w:hAnsi="Comic Sans MS"/>
                <w:sz w:val="24"/>
                <w:szCs w:val="24"/>
                <w:u w:val="single"/>
              </w:rPr>
              <w:t>Molecular Formula</w:t>
            </w:r>
          </w:p>
        </w:tc>
        <w:tc>
          <w:tcPr>
            <w:tcW w:w="2337" w:type="dxa"/>
          </w:tcPr>
          <w:p w14:paraId="0E0531F5" w14:textId="76CE8F51" w:rsidR="00A658BF" w:rsidRPr="007B74E9" w:rsidRDefault="00A658BF" w:rsidP="007B74E9">
            <w:pPr>
              <w:pStyle w:val="ListParagraph"/>
              <w:ind w:left="0"/>
              <w:jc w:val="center"/>
              <w:rPr>
                <w:rFonts w:ascii="Comic Sans MS" w:hAnsi="Comic Sans MS"/>
                <w:sz w:val="24"/>
                <w:szCs w:val="24"/>
                <w:u w:val="single"/>
              </w:rPr>
            </w:pPr>
            <w:r w:rsidRPr="007B74E9">
              <w:rPr>
                <w:rFonts w:ascii="Comic Sans MS" w:hAnsi="Comic Sans MS"/>
                <w:sz w:val="24"/>
                <w:szCs w:val="24"/>
                <w:u w:val="single"/>
              </w:rPr>
              <w:t>Empirical Formula</w:t>
            </w:r>
          </w:p>
        </w:tc>
        <w:tc>
          <w:tcPr>
            <w:tcW w:w="2338" w:type="dxa"/>
          </w:tcPr>
          <w:p w14:paraId="785A4989" w14:textId="51F5225C" w:rsidR="00A658BF" w:rsidRPr="007B74E9" w:rsidRDefault="00A658BF" w:rsidP="007B74E9">
            <w:pPr>
              <w:pStyle w:val="ListParagraph"/>
              <w:ind w:left="0"/>
              <w:jc w:val="center"/>
              <w:rPr>
                <w:rFonts w:ascii="Comic Sans MS" w:hAnsi="Comic Sans MS"/>
                <w:sz w:val="24"/>
                <w:szCs w:val="24"/>
                <w:u w:val="single"/>
              </w:rPr>
            </w:pPr>
            <w:r w:rsidRPr="007B74E9">
              <w:rPr>
                <w:rFonts w:ascii="Comic Sans MS" w:hAnsi="Comic Sans MS"/>
                <w:sz w:val="24"/>
                <w:szCs w:val="24"/>
                <w:u w:val="single"/>
              </w:rPr>
              <w:t>Actual Masses</w:t>
            </w:r>
          </w:p>
        </w:tc>
        <w:tc>
          <w:tcPr>
            <w:tcW w:w="2338" w:type="dxa"/>
          </w:tcPr>
          <w:p w14:paraId="3AC3FC30" w14:textId="4A08BEFE" w:rsidR="00A658BF" w:rsidRPr="007B74E9" w:rsidRDefault="007B74E9" w:rsidP="007B74E9">
            <w:pPr>
              <w:pStyle w:val="ListParagraph"/>
              <w:ind w:left="0"/>
              <w:jc w:val="center"/>
              <w:rPr>
                <w:rFonts w:ascii="Comic Sans MS" w:hAnsi="Comic Sans MS"/>
                <w:sz w:val="24"/>
                <w:szCs w:val="24"/>
                <w:u w:val="single"/>
              </w:rPr>
            </w:pPr>
            <w:r w:rsidRPr="007B74E9">
              <w:rPr>
                <w:rFonts w:ascii="Comic Sans MS" w:hAnsi="Comic Sans MS"/>
                <w:sz w:val="24"/>
                <w:szCs w:val="24"/>
                <w:u w:val="single"/>
              </w:rPr>
              <w:t>% Composition</w:t>
            </w:r>
          </w:p>
        </w:tc>
      </w:tr>
      <w:tr w:rsidR="007B74E9" w:rsidRPr="007B74E9" w14:paraId="731DBCDE" w14:textId="77777777" w:rsidTr="00A658BF">
        <w:tc>
          <w:tcPr>
            <w:tcW w:w="2337" w:type="dxa"/>
          </w:tcPr>
          <w:p w14:paraId="4483C9BD" w14:textId="4015DEED" w:rsidR="00A658BF" w:rsidRPr="007B74E9" w:rsidRDefault="00A658BF" w:rsidP="007B74E9">
            <w:pPr>
              <w:pStyle w:val="ListParagraph"/>
              <w:ind w:left="0"/>
              <w:jc w:val="center"/>
              <w:rPr>
                <w:rFonts w:ascii="Comic Sans MS" w:hAnsi="Comic Sans MS"/>
                <w:sz w:val="24"/>
                <w:szCs w:val="24"/>
                <w:vertAlign w:val="subscript"/>
              </w:rPr>
            </w:pPr>
            <w:r w:rsidRPr="007B74E9">
              <w:rPr>
                <w:rFonts w:ascii="Comic Sans MS" w:hAnsi="Comic Sans MS"/>
                <w:sz w:val="24"/>
                <w:szCs w:val="24"/>
              </w:rPr>
              <w:t>(CH</w:t>
            </w:r>
            <w:r w:rsidRPr="007B74E9">
              <w:rPr>
                <w:rFonts w:ascii="Comic Sans MS" w:hAnsi="Comic Sans MS"/>
                <w:sz w:val="24"/>
                <w:szCs w:val="24"/>
                <w:vertAlign w:val="subscript"/>
              </w:rPr>
              <w:t>2</w:t>
            </w:r>
            <w:proofErr w:type="gramStart"/>
            <w:r w:rsidRPr="007B74E9">
              <w:rPr>
                <w:rFonts w:ascii="Comic Sans MS" w:hAnsi="Comic Sans MS"/>
                <w:sz w:val="24"/>
                <w:szCs w:val="24"/>
              </w:rPr>
              <w:t>O)</w:t>
            </w:r>
            <w:r w:rsidRPr="007B74E9">
              <w:rPr>
                <w:rFonts w:ascii="Comic Sans MS" w:hAnsi="Comic Sans MS"/>
                <w:sz w:val="24"/>
                <w:szCs w:val="24"/>
                <w:vertAlign w:val="subscript"/>
              </w:rPr>
              <w:t>n</w:t>
            </w:r>
            <w:proofErr w:type="gramEnd"/>
          </w:p>
        </w:tc>
        <w:tc>
          <w:tcPr>
            <w:tcW w:w="2337" w:type="dxa"/>
          </w:tcPr>
          <w:p w14:paraId="0EDF40F0" w14:textId="722300E6" w:rsidR="00A658BF" w:rsidRPr="007B74E9" w:rsidRDefault="00A658BF" w:rsidP="007B74E9">
            <w:pPr>
              <w:pStyle w:val="ListParagraph"/>
              <w:ind w:left="0"/>
              <w:jc w:val="center"/>
              <w:rPr>
                <w:rFonts w:ascii="Comic Sans MS" w:hAnsi="Comic Sans MS"/>
                <w:sz w:val="24"/>
                <w:szCs w:val="24"/>
              </w:rPr>
            </w:pPr>
            <w:r w:rsidRPr="007B74E9">
              <w:rPr>
                <w:rFonts w:ascii="Comic Sans MS" w:hAnsi="Comic Sans MS"/>
                <w:sz w:val="24"/>
                <w:szCs w:val="24"/>
              </w:rPr>
              <w:t>CH</w:t>
            </w:r>
            <w:r w:rsidRPr="007B74E9">
              <w:rPr>
                <w:rFonts w:ascii="Comic Sans MS" w:hAnsi="Comic Sans MS"/>
                <w:sz w:val="24"/>
                <w:szCs w:val="24"/>
                <w:vertAlign w:val="subscript"/>
              </w:rPr>
              <w:t>2</w:t>
            </w:r>
            <w:r w:rsidRPr="007B74E9">
              <w:rPr>
                <w:rFonts w:ascii="Comic Sans MS" w:hAnsi="Comic Sans MS"/>
                <w:sz w:val="24"/>
                <w:szCs w:val="24"/>
              </w:rPr>
              <w:t>O</w:t>
            </w:r>
          </w:p>
        </w:tc>
        <w:tc>
          <w:tcPr>
            <w:tcW w:w="2338" w:type="dxa"/>
          </w:tcPr>
          <w:p w14:paraId="33CD7626" w14:textId="77777777" w:rsidR="00A658BF" w:rsidRPr="007B74E9" w:rsidRDefault="007B74E9" w:rsidP="007B74E9">
            <w:pPr>
              <w:pStyle w:val="ListParagraph"/>
              <w:ind w:left="0"/>
              <w:jc w:val="center"/>
              <w:rPr>
                <w:rFonts w:ascii="Comic Sans MS" w:hAnsi="Comic Sans MS"/>
                <w:sz w:val="24"/>
                <w:szCs w:val="24"/>
              </w:rPr>
            </w:pPr>
            <w:r w:rsidRPr="007B74E9">
              <w:rPr>
                <w:rFonts w:ascii="Comic Sans MS" w:hAnsi="Comic Sans MS"/>
                <w:sz w:val="24"/>
                <w:szCs w:val="24"/>
              </w:rPr>
              <w:t>0.0806 g C</w:t>
            </w:r>
          </w:p>
          <w:p w14:paraId="4C043496" w14:textId="77777777" w:rsidR="007B74E9" w:rsidRPr="007B74E9" w:rsidRDefault="007B74E9" w:rsidP="007B74E9">
            <w:pPr>
              <w:pStyle w:val="ListParagraph"/>
              <w:ind w:left="0"/>
              <w:jc w:val="center"/>
              <w:rPr>
                <w:rFonts w:ascii="Comic Sans MS" w:hAnsi="Comic Sans MS"/>
                <w:sz w:val="24"/>
                <w:szCs w:val="24"/>
              </w:rPr>
            </w:pPr>
            <w:r w:rsidRPr="007B74E9">
              <w:rPr>
                <w:rFonts w:ascii="Comic Sans MS" w:hAnsi="Comic Sans MS"/>
                <w:sz w:val="24"/>
                <w:szCs w:val="24"/>
              </w:rPr>
              <w:t>0.01353 g H</w:t>
            </w:r>
          </w:p>
          <w:p w14:paraId="25CAF288" w14:textId="3E30ACB4" w:rsidR="007B74E9" w:rsidRPr="007B74E9" w:rsidRDefault="007B74E9" w:rsidP="007B74E9">
            <w:pPr>
              <w:pStyle w:val="ListParagraph"/>
              <w:ind w:left="0"/>
              <w:jc w:val="center"/>
              <w:rPr>
                <w:rFonts w:ascii="Comic Sans MS" w:hAnsi="Comic Sans MS"/>
                <w:sz w:val="24"/>
                <w:szCs w:val="24"/>
              </w:rPr>
            </w:pPr>
            <w:r w:rsidRPr="007B74E9">
              <w:rPr>
                <w:rFonts w:ascii="Comic Sans MS" w:hAnsi="Comic Sans MS"/>
                <w:sz w:val="24"/>
                <w:szCs w:val="24"/>
              </w:rPr>
              <w:t>0.1074 g O</w:t>
            </w:r>
          </w:p>
        </w:tc>
        <w:tc>
          <w:tcPr>
            <w:tcW w:w="2338" w:type="dxa"/>
          </w:tcPr>
          <w:p w14:paraId="0B21D235" w14:textId="77777777" w:rsidR="00A658BF" w:rsidRPr="007B74E9" w:rsidRDefault="007B74E9" w:rsidP="007B74E9">
            <w:pPr>
              <w:pStyle w:val="ListParagraph"/>
              <w:ind w:left="0"/>
              <w:jc w:val="center"/>
              <w:rPr>
                <w:rFonts w:ascii="Comic Sans MS" w:hAnsi="Comic Sans MS"/>
                <w:sz w:val="24"/>
                <w:szCs w:val="24"/>
              </w:rPr>
            </w:pPr>
            <w:r w:rsidRPr="007B74E9">
              <w:rPr>
                <w:rFonts w:ascii="Comic Sans MS" w:hAnsi="Comic Sans MS"/>
                <w:sz w:val="24"/>
                <w:szCs w:val="24"/>
              </w:rPr>
              <w:t>39.99% C</w:t>
            </w:r>
          </w:p>
          <w:p w14:paraId="68477E63" w14:textId="77777777" w:rsidR="007B74E9" w:rsidRPr="007B74E9" w:rsidRDefault="007B74E9" w:rsidP="007B74E9">
            <w:pPr>
              <w:pStyle w:val="ListParagraph"/>
              <w:ind w:left="0"/>
              <w:jc w:val="center"/>
              <w:rPr>
                <w:rFonts w:ascii="Comic Sans MS" w:hAnsi="Comic Sans MS"/>
                <w:sz w:val="24"/>
                <w:szCs w:val="24"/>
              </w:rPr>
            </w:pPr>
            <w:r w:rsidRPr="007B74E9">
              <w:rPr>
                <w:rFonts w:ascii="Comic Sans MS" w:hAnsi="Comic Sans MS"/>
                <w:sz w:val="24"/>
                <w:szCs w:val="24"/>
              </w:rPr>
              <w:t>6.71% H</w:t>
            </w:r>
          </w:p>
          <w:p w14:paraId="75C71FD9" w14:textId="554B3EA4" w:rsidR="007B74E9" w:rsidRPr="007B74E9" w:rsidRDefault="007B74E9" w:rsidP="007B74E9">
            <w:pPr>
              <w:pStyle w:val="ListParagraph"/>
              <w:ind w:left="0"/>
              <w:jc w:val="center"/>
              <w:rPr>
                <w:rFonts w:ascii="Comic Sans MS" w:hAnsi="Comic Sans MS"/>
                <w:sz w:val="24"/>
                <w:szCs w:val="24"/>
              </w:rPr>
            </w:pPr>
            <w:r w:rsidRPr="007B74E9">
              <w:rPr>
                <w:rFonts w:ascii="Comic Sans MS" w:hAnsi="Comic Sans MS"/>
                <w:sz w:val="24"/>
                <w:szCs w:val="24"/>
              </w:rPr>
              <w:t>53.29% O</w:t>
            </w:r>
          </w:p>
        </w:tc>
      </w:tr>
    </w:tbl>
    <w:p w14:paraId="0AAF8714" w14:textId="77777777" w:rsidR="00A658BF" w:rsidRPr="007B74E9" w:rsidRDefault="00A658BF" w:rsidP="00A658BF">
      <w:pPr>
        <w:pStyle w:val="ListParagraph"/>
        <w:rPr>
          <w:rFonts w:ascii="Comic Sans MS" w:hAnsi="Comic Sans MS"/>
          <w:sz w:val="24"/>
          <w:szCs w:val="24"/>
        </w:rPr>
      </w:pPr>
    </w:p>
    <w:sectPr w:rsidR="00A658BF" w:rsidRPr="007B7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E0CDB"/>
    <w:multiLevelType w:val="hybridMultilevel"/>
    <w:tmpl w:val="9DAA2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92"/>
    <w:rsid w:val="004D1BED"/>
    <w:rsid w:val="006C0DC6"/>
    <w:rsid w:val="007B74E9"/>
    <w:rsid w:val="00A658BF"/>
    <w:rsid w:val="00D4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BFAA"/>
  <w15:chartTrackingRefBased/>
  <w15:docId w15:val="{922BC2E9-27DE-43A4-98C8-D4025406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092"/>
    <w:pPr>
      <w:ind w:left="720"/>
      <w:contextualSpacing/>
    </w:pPr>
  </w:style>
  <w:style w:type="table" w:styleId="TableGrid">
    <w:name w:val="Table Grid"/>
    <w:basedOn w:val="TableNormal"/>
    <w:uiPriority w:val="39"/>
    <w:rsid w:val="00A6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Shearin</dc:creator>
  <cp:keywords/>
  <dc:description/>
  <cp:lastModifiedBy>Renee Shearin</cp:lastModifiedBy>
  <cp:revision>1</cp:revision>
  <dcterms:created xsi:type="dcterms:W3CDTF">2020-04-20T00:51:00Z</dcterms:created>
  <dcterms:modified xsi:type="dcterms:W3CDTF">2020-04-20T01:13:00Z</dcterms:modified>
</cp:coreProperties>
</file>