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3rd 9 Weeks 3rd Grade ELA “I Can Statements” </w:t>
      </w: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55"/>
        <w:tblGridChange w:id="0">
          <w:tblGrid>
            <w:gridCol w:w="11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ask and answer questions to demonstrate understanding of a text, and refer to the text to support my answers in literature and informational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recount stories, including fables, folktales, and myths from diverse cultures; determining the central message, lesson, or moral and explaining how it is conveyed through key details in the tex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can describe characters in a story and explain how their actions contribute to the sequence of events.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determine the meaning of words and phrases as they are used in a text, distinguishing literal from nonliteral language.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refer to parts of stories, dramas, and poems when writing or speaking about a text, using chapters, scenes, and stanzas describing how each successive part builds on earlier sections.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distinguish my own point of view from that of the author, narrator or those of the characters.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explain how specific aspects of a text’s illustrations contribute to what is conveyed by the words in a story.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compare and contrast the themes, settings, and plots of stories written by the same author about the same or similar characters.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and comprehend literature, including stories, dramas, and poetry, at the higher end of the of 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grade text complexity band independently and proficiently.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determine the main idea of a text; recount the key details and explain how they support the main idea.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describe the relationship between a series of historical events, scientific ideas or concepts, or steps in technical procedures in a text, using language that pertains to time, sequence, and cause/effect.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determine the meaning of general academic and domain-specific words and phrases in a text relevant to 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grade or subject area.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text features and search tools to locate information relevant to a given topic efficiently.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information gained from illustrations and the words in a text to demonstrate understanding of the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describe the logical connection between particular sentences and paragraphs in a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compare and contrast the most important points and key details presented in two texts on the same topic.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Foundational Skills: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identify and know the meaning of common prefixes and suffixes.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decode multi-syllable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grade appropriate irregularly spelled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with sufficient accuracy and fluency to support comprehension of on level text, prose and poetry.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an opinion piece on a topic or text and support my point of view with reasons.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linking words or phrases while writing about a specific topic.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an informative/explanatory text to examine a topic and convey ideas clearly.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develop the topic with facts, definitions, and details.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provide a concluding statement about an opinion, informative, and narrative piece.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a narrative to develop real or imagined experiences or events.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effective technique, descriptive details, and clear event sequences.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produce grade specific writing.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plan, revise, and edit my writing.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technology to produce and publish writing.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technology to interact and collaborate with others in writing.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conduct short research projects that build knowledge about a topic.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recall information from experiences.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gather information and take brief notes from print and digital sources.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explain the function of nouns, pronouns, verbs, adjectives, adverbs.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form and use regular and irregular plural nouns and use abstract nouns.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form and use regular and irregular verbs.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form and use simple verb tenses.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insure subject-verb and pronoun-antecedent agreement.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form and use comparative and superlative adjectives and adverbs.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coordinating and subordinating conjunctions.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produce simple, compound and complex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capitalize appropriate words in titles.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commas in addresses.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commas and quotation marks in dialogue.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form and use possessives.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conventional spelling for high frequency studied words.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spelling patterns and generalizations in writing words.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 can use reference materials to check spelling.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knowledge of language and its conventions when writing, speaking, reading or listening.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sentence level context as clues to the meaning of a word or phrase.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determine the meaning of a new word formed when a known affix is added.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a known root word as a clue to the meaning of an unknown word.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glossaries or beginning dictionaries to determine or clarify precise meaning of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distinguish the literal and non-literal meanings of words and phrases.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identify real life connections between words and their use.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distinguish shades of meaning among related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acquire and use accurately grade appropriate words and phrases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Helpful Websites:</w:t>
      </w:r>
    </w:p>
    <w:tbl>
      <w:tblPr>
        <w:tblStyle w:val="Table2"/>
        <w:tblW w:w="10920.0" w:type="dxa"/>
        <w:jc w:val="left"/>
        <w:tblInd w:w="-6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3360"/>
        <w:gridCol w:w="3975"/>
        <w:tblGridChange w:id="0">
          <w:tblGrid>
            <w:gridCol w:w="3585"/>
            <w:gridCol w:w="3360"/>
            <w:gridCol w:w="3975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www.RAZ-kids.com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www.timeforkids.com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www.si.edu/Kids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www.storybird.com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www.khanacademy.org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www.discoveryeducation.com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</w:t>
      </w:r>
    </w:p>
    <w:sectPr>
      <w:pgSz w:h="15840" w:w="12240"/>
      <w:pgMar w:bottom="720" w:top="576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discoveryeducation.com" TargetMode="External"/><Relationship Id="rId9" Type="http://schemas.openxmlformats.org/officeDocument/2006/relationships/hyperlink" Target="http://www.khanacademy.org" TargetMode="External"/><Relationship Id="rId5" Type="http://schemas.openxmlformats.org/officeDocument/2006/relationships/hyperlink" Target="http://www.raz-kids.com" TargetMode="External"/><Relationship Id="rId6" Type="http://schemas.openxmlformats.org/officeDocument/2006/relationships/hyperlink" Target="http://www.timeforkids.com" TargetMode="External"/><Relationship Id="rId7" Type="http://schemas.openxmlformats.org/officeDocument/2006/relationships/hyperlink" Target="http://www.si.edu/Kids" TargetMode="External"/><Relationship Id="rId8" Type="http://schemas.openxmlformats.org/officeDocument/2006/relationships/hyperlink" Target="http://www.storybird.com" TargetMode="External"/></Relationships>
</file>