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1st 9 Weeks 3rd Grade ELA “I Can Statements”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9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00"/>
        <w:tblGridChange w:id="0">
          <w:tblGrid>
            <w:gridCol w:w="99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Reading: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ask and answer questions to demonstrate understanding of a text, and refer to the text to support my answers.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recount stories, including fables, folktales, and myths from diverse cultures; determining the central message, lesson, or moral and explaining how it is conveyed through key details in the text.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describe characters in a story and explain how their actions contribute to the sequence of events.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determine the main idea of a text; recount the key details and explain how they support the main idea.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describe the relationship between a series of historical events, scientific ideas or concepts, or steps in technical procedures in a text, using language that pertains to time, sequence, and cause/effect.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determine the meaning of words and phrases as they are used in a text, distinguishing literal from nonliteral language.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Foundational Skills: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identify and know the meaning of common prefixes and suffixes.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decode multi-syllable words.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read grade appropriate irregularly spelled words.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read with sufficient accuracy and fluency to support comprehension of on level text, prose and poetry.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Writing: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write a narrative to develop real or imagined experiences or events.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use effective technique, descriptive details, and clear event sequences in my writing.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plan, revise, and edit my writing.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write from short to extended time frames for different tasks, purposes, and audiences.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Language: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explain the function of nouns, pronouns, verbs, adjectives, adverbs.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form and use simple verb tenses.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capitalize appropriate words in titles.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use commas and quotation marks in dialogue.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use spelling patterns and generalizations in writing words.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determine the meaning of a new word formed when a known affix is added.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acquire and use accurately grade appropriate words and phrases.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distinguish the literal and nonliteral meanings of words and phrases.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Helpful Websites: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hyperlink r:id="rId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www.RAZ-kids.com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  <w:tab/>
        <w:tab/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www.timeforkids.com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  <w:tab/>
        <w:tab/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www.si.edu/Kids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www.storybird.com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  <w:tab/>
        <w:tab/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www.khanacademy.org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  <w:tab/>
        <w:t xml:space="preserve">     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www.discoveryeducation.com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hyperlink" Target="http://www.discoveryeducation.com" TargetMode="External"/><Relationship Id="rId9" Type="http://schemas.openxmlformats.org/officeDocument/2006/relationships/hyperlink" Target="http://www.khanacademy.org" TargetMode="External"/><Relationship Id="rId5" Type="http://schemas.openxmlformats.org/officeDocument/2006/relationships/hyperlink" Target="http://www.raz-kids.com" TargetMode="External"/><Relationship Id="rId6" Type="http://schemas.openxmlformats.org/officeDocument/2006/relationships/hyperlink" Target="http://www.timeforkids.com" TargetMode="External"/><Relationship Id="rId7" Type="http://schemas.openxmlformats.org/officeDocument/2006/relationships/hyperlink" Target="http://www.si.edu/Kids" TargetMode="External"/><Relationship Id="rId8" Type="http://schemas.openxmlformats.org/officeDocument/2006/relationships/hyperlink" Target="http://www.storybird.com" TargetMode="External"/></Relationships>
</file>