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2CC" w:rsidRDefault="009C14F9">
      <w:pPr>
        <w:jc w:val="center"/>
      </w:pPr>
      <w:bookmarkStart w:id="0" w:name="_GoBack"/>
      <w:bookmarkEnd w:id="0"/>
      <w:r>
        <w:rPr>
          <w:sz w:val="36"/>
          <w:szCs w:val="36"/>
        </w:rPr>
        <w:t xml:space="preserve">4th 9 Weeks Kindergarten Math “I Can Statements”  </w:t>
      </w:r>
    </w:p>
    <w:tbl>
      <w:tblPr>
        <w:tblStyle w:val="a"/>
        <w:tblW w:w="11340" w:type="dxa"/>
        <w:tblInd w:w="-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40"/>
      </w:tblGrid>
      <w:tr w:rsidR="006412CC">
        <w:trPr>
          <w:trHeight w:val="10860"/>
        </w:trPr>
        <w:tc>
          <w:tcPr>
            <w:tcW w:w="1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2CC" w:rsidRDefault="009C14F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Counting and Cardinality:</w:t>
            </w:r>
          </w:p>
          <w:p w:rsidR="006412CC" w:rsidRDefault="009C14F9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count to 100 by ones and by tens. </w:t>
            </w:r>
          </w:p>
          <w:p w:rsidR="006412CC" w:rsidRDefault="009C14F9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count forward beginning from a given number within the known sequence. </w:t>
            </w:r>
          </w:p>
          <w:p w:rsidR="006412CC" w:rsidRDefault="009C14F9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write numbers from 0 to 20. I can represent a number of objects with a written numeral 0-20. </w:t>
            </w:r>
          </w:p>
          <w:p w:rsidR="006412CC" w:rsidRDefault="009C14F9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understand the relationship between numbers and quantities; connect counting to cardinality. </w:t>
            </w:r>
          </w:p>
          <w:p w:rsidR="006412CC" w:rsidRDefault="009C14F9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counting objects, I can say the number names in the</w:t>
            </w:r>
            <w:r>
              <w:rPr>
                <w:sz w:val="20"/>
                <w:szCs w:val="20"/>
              </w:rPr>
              <w:t xml:space="preserve"> standard order, pairing each object with one and only one number name and each number name with one and only one object</w:t>
            </w:r>
          </w:p>
          <w:p w:rsidR="006412CC" w:rsidRDefault="009C14F9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understand that the last number name said tells the number of objects counted. The number of objects is the same regardless of th</w:t>
            </w:r>
            <w:r>
              <w:rPr>
                <w:sz w:val="20"/>
                <w:szCs w:val="20"/>
              </w:rPr>
              <w:t xml:space="preserve">eir arrangement or the order in which they were counted. </w:t>
            </w:r>
          </w:p>
          <w:p w:rsidR="006412CC" w:rsidRDefault="009C14F9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understand that each successive number name refers to a quantity that is one larger. </w:t>
            </w:r>
          </w:p>
          <w:p w:rsidR="006412CC" w:rsidRDefault="009C14F9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count to answer “how many?” questions about as many as 20 things arranged in a line, a rectangular a</w:t>
            </w:r>
            <w:r>
              <w:rPr>
                <w:sz w:val="20"/>
                <w:szCs w:val="20"/>
              </w:rPr>
              <w:t>rray, or a circle, or as many as 10 things in a scattered configuration; given a number from 1–20, count out that many objects.</w:t>
            </w:r>
          </w:p>
          <w:p w:rsidR="006412CC" w:rsidRDefault="009C14F9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identify whether the number of objects in one group is greater than, less than, or equal to the number of objects in anoth</w:t>
            </w:r>
            <w:r>
              <w:rPr>
                <w:sz w:val="20"/>
                <w:szCs w:val="20"/>
              </w:rPr>
              <w:t>er group, e.g., by using matching and counting strategies.</w:t>
            </w:r>
          </w:p>
          <w:p w:rsidR="006412CC" w:rsidRDefault="009C14F9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compare two numbers between 1 and 10 presented as written numerals.</w:t>
            </w:r>
          </w:p>
          <w:p w:rsidR="006412CC" w:rsidRDefault="009C14F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Geometry:</w:t>
            </w:r>
          </w:p>
          <w:p w:rsidR="006412CC" w:rsidRDefault="009C14F9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describe objects in the environment using names of shapes, and describe the relative positions of these obj</w:t>
            </w:r>
            <w:r>
              <w:rPr>
                <w:sz w:val="20"/>
                <w:szCs w:val="20"/>
              </w:rPr>
              <w:t>ects using terms such as above, below, beside, in front of, behind, and next to.</w:t>
            </w:r>
          </w:p>
          <w:p w:rsidR="006412CC" w:rsidRDefault="009C14F9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correctly name shapes regardless of their orientations or overall size. </w:t>
            </w:r>
          </w:p>
          <w:p w:rsidR="006412CC" w:rsidRDefault="009C14F9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identify shapes as two-dimensional (lying in a plane, “flat”) or three-dimensional (“solid</w:t>
            </w:r>
            <w:r>
              <w:rPr>
                <w:sz w:val="20"/>
                <w:szCs w:val="20"/>
              </w:rPr>
              <w:t xml:space="preserve">”). </w:t>
            </w:r>
          </w:p>
          <w:p w:rsidR="006412CC" w:rsidRDefault="009C14F9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analyze and compare two- and three-dimensional shapes, in different sizes and orientations, using informal language to describe their similarities, differences, parts (e.g., number of sides and vertices/“corners”) and other attributes (e.g., hav</w:t>
            </w:r>
            <w:r>
              <w:rPr>
                <w:sz w:val="20"/>
                <w:szCs w:val="20"/>
              </w:rPr>
              <w:t xml:space="preserve">ing sides of equal length). </w:t>
            </w:r>
          </w:p>
          <w:p w:rsidR="006412CC" w:rsidRDefault="009C14F9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model shapes in the world by building shapes from components (e.g., sticks and clay balls) and drawing shapes. </w:t>
            </w:r>
          </w:p>
          <w:p w:rsidR="006412CC" w:rsidRDefault="009C14F9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compose simple shapes to form larger shapes. For example, “Can you join these two triangles with full s</w:t>
            </w:r>
            <w:r>
              <w:rPr>
                <w:sz w:val="20"/>
                <w:szCs w:val="20"/>
              </w:rPr>
              <w:t>ides touching to make a rectangle?”</w:t>
            </w:r>
          </w:p>
          <w:p w:rsidR="006412CC" w:rsidRDefault="009C14F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Operations and Algebraic Thinking:</w:t>
            </w:r>
          </w:p>
          <w:p w:rsidR="006412CC" w:rsidRDefault="009C14F9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can represent addition and subtraction with objects, fingers, mental images, drawings , sounds (e.g., claps), acting out situations, verbal explanations, expressions, or equations.</w:t>
            </w:r>
          </w:p>
          <w:p w:rsidR="006412CC" w:rsidRDefault="009C14F9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can solve addition and subtraction word problems, and add and subtract within 10, e.g., by using objects or drawings to represent the problem. </w:t>
            </w:r>
          </w:p>
          <w:p w:rsidR="006412CC" w:rsidRDefault="009C14F9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decompose numbers less than or equal to 10 into pairs and record each decomposition by a drawing or equ</w:t>
            </w:r>
            <w:r>
              <w:rPr>
                <w:sz w:val="20"/>
                <w:szCs w:val="20"/>
              </w:rPr>
              <w:t>ation (5 = 2 + 3)</w:t>
            </w:r>
          </w:p>
          <w:p w:rsidR="006412CC" w:rsidRDefault="009C14F9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find the number that makes 10 when added to the given number and record the answer with a drawing or equation.</w:t>
            </w:r>
          </w:p>
          <w:p w:rsidR="006412CC" w:rsidRDefault="009C14F9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fluently add and subtract within 5.</w:t>
            </w:r>
          </w:p>
          <w:p w:rsidR="006412CC" w:rsidRDefault="009C14F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Measurement &amp; Data:</w:t>
            </w:r>
          </w:p>
          <w:p w:rsidR="006412CC" w:rsidRDefault="009C14F9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classify objects into given categories; count the num</w:t>
            </w:r>
            <w:r>
              <w:rPr>
                <w:sz w:val="20"/>
                <w:szCs w:val="20"/>
              </w:rPr>
              <w:t>bers of objects in each category and sort the categories by count.</w:t>
            </w:r>
          </w:p>
          <w:p w:rsidR="006412CC" w:rsidRDefault="009C14F9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describe measurable attributes of an object, such as length or weight.</w:t>
            </w:r>
          </w:p>
          <w:p w:rsidR="006412CC" w:rsidRDefault="009C14F9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compare two objects with a common measurable attribute and describe the difference between them.</w:t>
            </w:r>
          </w:p>
          <w:p w:rsidR="006412CC" w:rsidRDefault="009C14F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Numbers a</w:t>
            </w:r>
            <w:r>
              <w:rPr>
                <w:b/>
              </w:rPr>
              <w:t>nd Operations in Base Ten:</w:t>
            </w:r>
          </w:p>
          <w:p w:rsidR="006412CC" w:rsidRDefault="009C14F9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compose and decompose numbers from 11-19 into ten ones and further ones using objects or drawings and record with a drawing or equation and understand that these numbers are made of ten ones and 1-9 ones.</w:t>
            </w:r>
          </w:p>
        </w:tc>
      </w:tr>
    </w:tbl>
    <w:p w:rsidR="006412CC" w:rsidRDefault="009C14F9">
      <w:pPr>
        <w:jc w:val="center"/>
        <w:rPr>
          <w:sz w:val="24"/>
          <w:szCs w:val="24"/>
        </w:rPr>
      </w:pPr>
      <w:r>
        <w:rPr>
          <w:sz w:val="24"/>
          <w:szCs w:val="24"/>
        </w:rPr>
        <w:t>Helpful Math Websites:</w:t>
      </w:r>
    </w:p>
    <w:tbl>
      <w:tblPr>
        <w:tblStyle w:val="a0"/>
        <w:tblW w:w="11355" w:type="dxa"/>
        <w:tblInd w:w="-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40"/>
        <w:gridCol w:w="5715"/>
      </w:tblGrid>
      <w:tr w:rsidR="006412CC">
        <w:trPr>
          <w:trHeight w:val="420"/>
        </w:trPr>
        <w:tc>
          <w:tcPr>
            <w:tcW w:w="5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2CC" w:rsidRDefault="009C14F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hyperlink r:id="rId5">
              <w:r>
                <w:rPr>
                  <w:color w:val="1155CC"/>
                  <w:sz w:val="20"/>
                  <w:szCs w:val="20"/>
                  <w:u w:val="single"/>
                </w:rPr>
                <w:t>www.abcya.com</w:t>
              </w:r>
            </w:hyperlink>
            <w:r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5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2CC" w:rsidRDefault="009C14F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hyperlink r:id="rId6">
              <w:r>
                <w:rPr>
                  <w:color w:val="1155CC"/>
                  <w:sz w:val="20"/>
                  <w:szCs w:val="20"/>
                  <w:u w:val="single"/>
                </w:rPr>
                <w:t>www.aaamath.com</w:t>
              </w:r>
            </w:hyperlink>
          </w:p>
        </w:tc>
      </w:tr>
      <w:tr w:rsidR="006412CC">
        <w:trPr>
          <w:trHeight w:val="420"/>
        </w:trPr>
        <w:tc>
          <w:tcPr>
            <w:tcW w:w="5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2CC" w:rsidRDefault="009C14F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http://jmathpage.com/</w:t>
              </w:r>
            </w:hyperlink>
          </w:p>
        </w:tc>
        <w:tc>
          <w:tcPr>
            <w:tcW w:w="5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2CC" w:rsidRDefault="009C14F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>www.pbskids.com</w:t>
              </w:r>
            </w:hyperlink>
          </w:p>
        </w:tc>
      </w:tr>
      <w:tr w:rsidR="006412CC">
        <w:trPr>
          <w:trHeight w:val="420"/>
        </w:trPr>
        <w:tc>
          <w:tcPr>
            <w:tcW w:w="5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2CC" w:rsidRDefault="009C14F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www.mathplayground.com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2CC" w:rsidRDefault="009C14F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>www.funbrain.com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6412CC">
        <w:trPr>
          <w:trHeight w:val="420"/>
        </w:trPr>
        <w:tc>
          <w:tcPr>
            <w:tcW w:w="5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2CC" w:rsidRDefault="009C14F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hyperlink r:id="rId11">
              <w:r>
                <w:rPr>
                  <w:color w:val="1155CC"/>
                  <w:sz w:val="20"/>
                  <w:szCs w:val="20"/>
                  <w:u w:val="single"/>
                </w:rPr>
                <w:t>www.mathcafe.com</w:t>
              </w:r>
            </w:hyperlink>
          </w:p>
        </w:tc>
        <w:tc>
          <w:tcPr>
            <w:tcW w:w="5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2CC" w:rsidRDefault="009C14F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hyperlink r:id="rId12">
              <w:r>
                <w:rPr>
                  <w:color w:val="1155CC"/>
                  <w:sz w:val="20"/>
                  <w:szCs w:val="20"/>
                  <w:u w:val="single"/>
                </w:rPr>
                <w:t>http://interactivesites.weebly.com/</w:t>
              </w:r>
            </w:hyperlink>
          </w:p>
        </w:tc>
      </w:tr>
      <w:tr w:rsidR="006412CC">
        <w:trPr>
          <w:trHeight w:val="420"/>
        </w:trPr>
        <w:tc>
          <w:tcPr>
            <w:tcW w:w="5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2CC" w:rsidRDefault="009C14F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hyperlink r:id="rId13">
              <w:r>
                <w:rPr>
                  <w:color w:val="1155CC"/>
                  <w:sz w:val="20"/>
                  <w:szCs w:val="20"/>
                  <w:u w:val="single"/>
                </w:rPr>
                <w:t>www.studyladder.com</w:t>
              </w:r>
            </w:hyperlink>
          </w:p>
        </w:tc>
        <w:tc>
          <w:tcPr>
            <w:tcW w:w="5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2CC" w:rsidRDefault="009C14F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hyperlink r:id="rId14">
              <w:r>
                <w:rPr>
                  <w:color w:val="1155CC"/>
                  <w:sz w:val="20"/>
                  <w:szCs w:val="20"/>
                  <w:u w:val="single"/>
                </w:rPr>
                <w:t>www.khanacademy.com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6412CC" w:rsidRDefault="006412CC">
      <w:pPr>
        <w:rPr>
          <w:sz w:val="20"/>
          <w:szCs w:val="20"/>
        </w:rPr>
      </w:pPr>
    </w:p>
    <w:sectPr w:rsidR="006412CC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26031"/>
    <w:multiLevelType w:val="multilevel"/>
    <w:tmpl w:val="149CEC2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356716E"/>
    <w:multiLevelType w:val="multilevel"/>
    <w:tmpl w:val="8CDA287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233B34AE"/>
    <w:multiLevelType w:val="multilevel"/>
    <w:tmpl w:val="4EF0D63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47D502D4"/>
    <w:multiLevelType w:val="multilevel"/>
    <w:tmpl w:val="3AFE89F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7BDE48C0"/>
    <w:multiLevelType w:val="multilevel"/>
    <w:tmpl w:val="5E1A97E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CC"/>
    <w:rsid w:val="006412CC"/>
    <w:rsid w:val="009C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9AE56E-B4A7-44F6-8DE6-6F9EEEAB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kids.com" TargetMode="External"/><Relationship Id="rId13" Type="http://schemas.openxmlformats.org/officeDocument/2006/relationships/hyperlink" Target="http://www.studyladd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mathpage.com/" TargetMode="External"/><Relationship Id="rId12" Type="http://schemas.openxmlformats.org/officeDocument/2006/relationships/hyperlink" Target="http://interactivesites.weebly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aamath.com" TargetMode="External"/><Relationship Id="rId11" Type="http://schemas.openxmlformats.org/officeDocument/2006/relationships/hyperlink" Target="http://www.mathcafe.com" TargetMode="External"/><Relationship Id="rId5" Type="http://schemas.openxmlformats.org/officeDocument/2006/relationships/hyperlink" Target="http://www.abcya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funbrai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playground.com" TargetMode="External"/><Relationship Id="rId14" Type="http://schemas.openxmlformats.org/officeDocument/2006/relationships/hyperlink" Target="http://www.khan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Juanita Williams</dc:creator>
  <cp:lastModifiedBy>Juanita Williams</cp:lastModifiedBy>
  <cp:revision>2</cp:revision>
  <dcterms:created xsi:type="dcterms:W3CDTF">2017-04-04T18:10:00Z</dcterms:created>
  <dcterms:modified xsi:type="dcterms:W3CDTF">2017-04-04T18:10:00Z</dcterms:modified>
</cp:coreProperties>
</file>